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3 do SIWZ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Gmina Miejska Świeradów-Zdrój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11 Listopada 35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Prawo zamówień publicznych (dalej: ustawa), 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DOTYCZĄCE SPEŁNIANIA WARUNKÓW UDZIAŁU W POSTĘPOWANIU </w:t>
        <w:br/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42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potrzeby postępowania o udzielenie zamówienia publicznego pn. „Zakup serwerów wraz z oprogramowaniem” w ramach projektu pn. Rozwój systemów informatycznych w Gminie Miejskiej Świeradów-Zdrój w celu zwiększenia dostępności i jakości E-usług publicznych realizowanego z Regionalnego Programu Operacyjnego Województwa Dolnośląskiego na lata 2014-2020, II Osi Priorytetowej Technologie informacyjno-komunikacyjne, Działanie 2.1 E-usługi publiczne, Poddziałanie 2.1.1 E-usługi publiczne (E-usługi i </w:t>
      </w:r>
      <w:bookmarkStart w:id="0" w:name="_GoBack"/>
      <w:bookmarkEnd w:id="0"/>
      <w:r>
        <w:rPr>
          <w:rFonts w:cs="Times New Roman" w:ascii="Times New Roman" w:hAnsi="Times New Roman"/>
        </w:rPr>
        <w:t>otwarte zasoby publiczne), prowadzonego przez Gminę Miejską Świeradów-Zdrój, ul. 11-go Listopada 35, 59-850 Świeradów-Zdrój, 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INFORMACJA DOTYCZĄCA WYKONAWCY: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</w:rPr>
        <w:t>Oświadczam, że spełniam warunki udziału w postępowaniu określone przez Zamawiającego w</w:t>
      </w:r>
      <w:r>
        <w:rPr>
          <w:rFonts w:cs="Arial" w:ascii="Arial" w:hAnsi="Arial"/>
          <w:sz w:val="21"/>
          <w:szCs w:val="21"/>
        </w:rPr>
        <w:t xml:space="preserve">      …………..…………………………………………………..………………………………………….. </w:t>
      </w:r>
      <w:r>
        <w:rPr>
          <w:rFonts w:cs="Times New Roman" w:ascii="Times New Roman" w:hAnsi="Times New Roman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3685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……………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.…….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(miejscowość)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dnia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21"/>
          <w:szCs w:val="21"/>
        </w:rPr>
      </w:pPr>
      <w:r>
        <w:rPr>
          <w:rFonts w:cs="Arial" w:ascii="Arial" w:hAnsi="Arial"/>
          <w:i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INFORMACJA W ZWIĄZKU Z POLEGANIEM NA ZASOBACH INNYCH PODMIOTÓW</w:t>
      </w:r>
      <w:r>
        <w:rPr>
          <w:rFonts w:cs="Times New Roman" w:ascii="Times New Roman" w:hAnsi="Times New Roman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w celu wykazania spełniania warunków udziału w postępowaniu, określonych przez Zamawiającego w………………………………………………………...………..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>(wskazać dokument i właściwą jednostkę redakcyjną dokumentu, w której określono warunki udziału w postępowaniu</w:t>
      </w:r>
      <w:r>
        <w:rPr>
          <w:rFonts w:cs="Times New Roman" w:ascii="Times New Roman" w:hAnsi="Times New Roman"/>
          <w:i/>
        </w:rPr>
        <w:t>),</w:t>
      </w:r>
      <w:r>
        <w:rPr>
          <w:rFonts w:cs="Times New Roman" w:ascii="Times New Roman" w:hAnsi="Times New Roman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..……………………………………………………………………………………………………………….……………………………w następującym zakresie: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3685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……………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.…….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(miejscowość)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dnia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3685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……………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.…….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(miejscowość)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dnia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7" w:right="1417" w:header="708" w:top="851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80361863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t xml:space="preserve">Strona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rFonts w:cs="Times New Roman" w:ascii="Times New Roman" w:hAnsi="Times New Roman"/>
          </w:rPr>
          <w:t xml:space="preserve"> z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b/>
        <w:b/>
        <w:lang w:eastAsia="pl-PL"/>
      </w:rPr>
    </w:pPr>
    <w:r>
      <w:rPr>
        <w:b/>
        <w:lang w:eastAsia="pl-PL"/>
      </w:rPr>
      <w:drawing>
        <wp:anchor behindDoc="0" distT="0" distB="9525" distL="114300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line">
            <wp:align>center</wp:align>
          </wp:positionV>
          <wp:extent cx="4971415" cy="619125"/>
          <wp:effectExtent l="0" t="0" r="0" b="0"/>
          <wp:wrapTight wrapText="bothSides">
            <wp:wrapPolygon edited="0">
              <wp:start x="-20" y="0"/>
              <wp:lineTo x="-20" y="21245"/>
              <wp:lineTo x="21517" y="21245"/>
              <wp:lineTo x="21517" y="0"/>
              <wp:lineTo x="-20" y="0"/>
            </wp:wrapPolygon>
          </wp:wrapTight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Główka"/>
    <w:basedOn w:val="Normal"/>
    <w:link w:val="Nagwek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3</Pages>
  <Words>278</Words>
  <Characters>2269</Characters>
  <CharactersWithSpaces>2526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2017-12-18T14:23:00Z</dcterms:created>
  <dc:creator/>
  <dc:description/>
  <dc:language>pl-PL</dc:language>
  <cp:lastModifiedBy/>
  <dcterms:modified xsi:type="dcterms:W3CDTF">2018-01-23T10:32:45Z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