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40" w:after="120"/>
        <w:jc w:val="both"/>
        <w:rPr>
          <w:rFonts w:ascii="Arial" w:hAnsi="Arial" w:cs="Arial"/>
          <w:b/>
          <w:b/>
        </w:rPr>
      </w:pPr>
      <w:r>
        <w:rPr>
          <w:rFonts w:cs="Arial" w:ascii="Arial" w:hAnsi="Arial"/>
        </w:rPr>
        <w:t>Dotyczy</w:t>
      </w:r>
      <w:r>
        <w:rPr>
          <w:rFonts w:cs="Arial" w:ascii="Arial" w:hAnsi="Arial"/>
          <w:b/>
        </w:rPr>
        <w:t>: postępowania prowadzonego w trybie przetargu nieograniczonego na ubezpieczenie majątku i innych interesów Gminy Miejskiej Świeradów-Zdrój wraz z jednostkami organizacyjnymi i instytucjami kultury  (znak sprawy: ZP.271.11.2017).</w:t>
      </w:r>
    </w:p>
    <w:p>
      <w:pPr>
        <w:pStyle w:val="Normal"/>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Czy Zamawiający w okresie ubezpieczenia planuje przejąć jednostkę, która posiada/zarządza wysypiskiem śmieci, składowiskiem odpadów, segregacją, przetwarzaniem, utylizacją odpadów?</w:t>
      </w:r>
    </w:p>
    <w:p>
      <w:pPr>
        <w:pStyle w:val="Normal"/>
        <w:ind w:firstLine="708"/>
        <w:jc w:val="both"/>
        <w:rPr>
          <w:rFonts w:ascii="Arial" w:hAnsi="Arial" w:cs="Arial"/>
          <w:b/>
          <w:b/>
        </w:rPr>
      </w:pPr>
      <w:r>
        <w:rPr>
          <w:rFonts w:cs="Arial" w:ascii="Arial" w:hAnsi="Arial"/>
          <w:b/>
        </w:rPr>
        <w:t xml:space="preserve">Odpowiedź: Zamawiający aktualnie nie planuje takiego przejęcia. </w:t>
      </w:r>
    </w:p>
    <w:p>
      <w:pPr>
        <w:pStyle w:val="Normal"/>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Prosimy o potwierdzenie, że ochroną nie są obejmowane żadne jednostki, które prowadzą działalność leczniczą, jednostki udzielające świadczeń medycznych (ZOZ-y, szpitale, przychodnie lecznictwa otwartego) oraz prosimy o potwierdzenie, że nie jest planowane rozpoczęcie takiej działalności w okresie ubezpieczenia.</w:t>
      </w:r>
    </w:p>
    <w:p>
      <w:pPr>
        <w:pStyle w:val="Normal"/>
        <w:ind w:left="720" w:hanging="0"/>
        <w:jc w:val="both"/>
        <w:rPr>
          <w:rFonts w:ascii="Arial" w:hAnsi="Arial" w:cs="Arial"/>
          <w:b/>
          <w:b/>
        </w:rPr>
      </w:pPr>
      <w:r>
        <w:rPr>
          <w:rFonts w:cs="Arial" w:ascii="Arial" w:hAnsi="Arial"/>
          <w:b/>
        </w:rPr>
        <w:t xml:space="preserve">Odpowiedź: Zamawiający potwierdza. </w:t>
      </w:r>
    </w:p>
    <w:p>
      <w:pPr>
        <w:pStyle w:val="ListParagrap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jc w:val="both"/>
        <w:rPr>
          <w:rFonts w:ascii="Arial" w:hAnsi="Arial" w:cs="Arial"/>
        </w:rPr>
      </w:pPr>
      <w:r>
        <w:rPr>
          <w:rFonts w:cs="Arial" w:ascii="Arial" w:hAnsi="Arial"/>
        </w:rPr>
        <w:t>Prosimy o podanie informacji czy Gmina lub podległe jednostki organizacyjne wynajmują innym podmiotom pomieszczenia i czy w tych wynajmowanych pomieszczeniach jest prowadzona działalność gospodarcza, magazynowa. Jeżeli tak, to proszę o podanie jaki rodzaj działalności jest prowadzony w tych pomieszczeniach lub jakie rzeczy są magazynowane, składowane.</w:t>
      </w:r>
    </w:p>
    <w:p>
      <w:pPr>
        <w:pStyle w:val="Normal"/>
        <w:ind w:left="720" w:hanging="0"/>
        <w:jc w:val="both"/>
        <w:rPr>
          <w:rFonts w:ascii="Arial" w:hAnsi="Arial" w:cs="Arial"/>
          <w:b/>
          <w:b/>
        </w:rPr>
      </w:pPr>
      <w:r>
        <w:rPr>
          <w:rFonts w:cs="Arial" w:ascii="Arial" w:hAnsi="Arial"/>
          <w:b/>
        </w:rPr>
        <w:t>Odpowiedź: Urząd Miasta w siedzibie starego budynku Urzędu wynajmuje lokale na prowadzenie terapii pedagogicznej, szkole nauki jazdy , użycza pomieszczenia policji. Oprócz tego swoją siedzibę ma Punkt Konsultacyjny dla osób uzależnionych, lokal dla emerytów i sybiraków. W siedzibie starego Urzędu mieści się również archiwum.</w:t>
      </w:r>
    </w:p>
    <w:p>
      <w:pPr>
        <w:pStyle w:val="ListParagrap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jc w:val="both"/>
        <w:rPr>
          <w:rFonts w:ascii="Arial" w:hAnsi="Arial" w:cs="Arial"/>
        </w:rPr>
      </w:pPr>
      <w:r>
        <w:rPr>
          <w:rFonts w:cs="Arial" w:ascii="Arial" w:hAnsi="Arial"/>
        </w:rPr>
        <w:t>Prosimy o potwierdzenie, iż w sprawach nieuregulowanych w niniejszej SIWZ zastosowanie mają przepisy prawa oraz Ogólne Warunki Ubezpieczenia Wykonawcy. Jeżeli OWU wskazują przesłanki wyłączające bądź ograniczające odpowiedzialność Ubezpieczyciela to mają one zastosowanie, chyba że Zamawiający włączył je do zakresu ubezpieczenia w niniejszej SIWZ.</w:t>
      </w:r>
    </w:p>
    <w:p>
      <w:pPr>
        <w:pStyle w:val="Normal"/>
        <w:ind w:left="720" w:hanging="0"/>
        <w:jc w:val="both"/>
        <w:rPr>
          <w:rFonts w:ascii="Arial" w:hAnsi="Arial" w:cs="Arial"/>
          <w:b/>
          <w:b/>
        </w:rPr>
      </w:pPr>
      <w:r>
        <w:rPr>
          <w:rFonts w:cs="Arial" w:ascii="Arial" w:hAnsi="Arial"/>
          <w:b/>
        </w:rPr>
        <w:t>Odpowiedź: Zamawiający potwierdza iż w sprawach nieuregulowanych w niniejszej SIWZ zastosowanie mają przepisy prawa oraz Ogólne Warunki Ubezpieczenia Wykonawcy.</w:t>
      </w:r>
    </w:p>
    <w:p>
      <w:pPr>
        <w:pStyle w:val="ListParagrap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jc w:val="both"/>
        <w:rPr>
          <w:rFonts w:ascii="Arial" w:hAnsi="Arial" w:cs="Arial"/>
        </w:rPr>
      </w:pPr>
      <w:r>
        <w:rPr>
          <w:rFonts w:cs="Arial" w:ascii="Arial" w:hAnsi="Arial"/>
        </w:rPr>
        <w:t>Prosimy o wyrażenie zgody na wprowadzenie poniższych zapisów: Ubezpieczyciel wyłącza odpowiedzialność za szkody pożarowe w obiektach o konstrukcji drewnianej dachu/ stropu, do których powstania lub zwiększenia przyczyniło się magazynowanie na strychach, poddaszach materiałów palnych, wadliwe rozprowadzenie instalacji elektrycznej i nielegalne "by pass-y" instalacji elektrycznej i gazowej.</w:t>
      </w:r>
    </w:p>
    <w:p>
      <w:pPr>
        <w:pStyle w:val="Normal"/>
        <w:ind w:left="708" w:hanging="0"/>
        <w:jc w:val="both"/>
        <w:rPr>
          <w:rFonts w:ascii="Arial" w:hAnsi="Arial" w:cs="Arial"/>
          <w:b/>
          <w:b/>
        </w:rPr>
      </w:pPr>
      <w:r>
        <w:rPr>
          <w:rFonts w:cs="Arial" w:ascii="Arial" w:hAnsi="Arial"/>
          <w:b/>
        </w:rPr>
        <w:t xml:space="preserve">Odpowiedź: Zamawiający potwierdza. </w:t>
      </w:r>
    </w:p>
    <w:p>
      <w:pPr>
        <w:pStyle w:val="Normal"/>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Czy w budynkach przeprowadzona są regularne przeglądy techniczne budynków, sprzętu i urządzeń oraz instalacji przeciwpożarowych i przeciwkradzieżowych?</w:t>
      </w:r>
    </w:p>
    <w:p>
      <w:pPr>
        <w:pStyle w:val="Normal"/>
        <w:ind w:left="708" w:hanging="0"/>
        <w:jc w:val="both"/>
        <w:rPr>
          <w:rFonts w:ascii="Arial" w:hAnsi="Arial" w:cs="Arial"/>
          <w:b/>
          <w:b/>
        </w:rPr>
      </w:pPr>
      <w:r>
        <w:rPr>
          <w:rFonts w:cs="Arial" w:ascii="Arial" w:hAnsi="Arial"/>
          <w:b/>
        </w:rPr>
        <w:t>Odpowiedź: Tak.</w:t>
      </w:r>
    </w:p>
    <w:p>
      <w:pPr>
        <w:pStyle w:val="Normal"/>
        <w:ind w:left="708"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Prosimy o potwierdzenie, że wszystkie ubezpieczane obiekty spełniają wszystkie wymogi w zakresie bezpieczeństwa przeciwpożarowego określone obowiązującymi przepisami prawa.</w:t>
      </w:r>
    </w:p>
    <w:p>
      <w:pPr>
        <w:pStyle w:val="Normal"/>
        <w:ind w:left="708" w:hanging="0"/>
        <w:jc w:val="both"/>
        <w:rPr>
          <w:rFonts w:ascii="Arial" w:hAnsi="Arial" w:cs="Arial"/>
          <w:b/>
          <w:b/>
        </w:rPr>
      </w:pPr>
      <w:r>
        <w:rPr>
          <w:rFonts w:cs="Arial" w:ascii="Arial" w:hAnsi="Arial"/>
          <w:b/>
        </w:rPr>
        <w:t xml:space="preserve">Odpowiedź: Zamawiający potwierdza. </w:t>
      </w:r>
    </w:p>
    <w:p>
      <w:pPr>
        <w:pStyle w:val="Normal"/>
        <w:ind w:left="708"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Prosimy o potwierdzenie, że instalacje i urządzenia w budynkach są sprawne i posiadają aktualna badania i przeglądy techniczne.</w:t>
      </w:r>
    </w:p>
    <w:p>
      <w:pPr>
        <w:pStyle w:val="Normal"/>
        <w:ind w:left="720" w:hanging="0"/>
        <w:jc w:val="both"/>
        <w:rPr>
          <w:rFonts w:ascii="Arial" w:hAnsi="Arial" w:cs="Arial"/>
          <w:b/>
          <w:b/>
        </w:rPr>
      </w:pPr>
      <w:r>
        <w:rPr>
          <w:rFonts w:cs="Arial" w:ascii="Arial" w:hAnsi="Arial"/>
          <w:b/>
        </w:rPr>
        <w:t xml:space="preserve">Odpowiedź: Zamawiający potwierdza. </w:t>
      </w:r>
    </w:p>
    <w:p>
      <w:pPr>
        <w:pStyle w:val="ListParagrap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jc w:val="both"/>
        <w:rPr>
          <w:rFonts w:ascii="Arial" w:hAnsi="Arial" w:cs="Arial"/>
        </w:rPr>
      </w:pPr>
      <w:r>
        <w:rPr>
          <w:rFonts w:cs="Arial" w:ascii="Arial" w:hAnsi="Arial"/>
        </w:rPr>
        <w:t xml:space="preserve">Prosimy o potwierdzenie, czy wszystkie budynki, budowle posiadają zabezpieczenia przeciwprzepięciowe, instalacje odgromową. </w:t>
      </w:r>
    </w:p>
    <w:p>
      <w:pPr>
        <w:pStyle w:val="Normal"/>
        <w:ind w:left="720" w:hanging="0"/>
        <w:jc w:val="both"/>
        <w:rPr>
          <w:rFonts w:ascii="Arial" w:hAnsi="Arial" w:cs="Arial"/>
          <w:b/>
          <w:b/>
        </w:rPr>
      </w:pPr>
      <w:r>
        <w:rPr>
          <w:rFonts w:cs="Arial" w:ascii="Arial" w:hAnsi="Arial"/>
          <w:b/>
        </w:rPr>
        <w:t>Odpowiedź: Co do zasady Zamawiający stara się by wszystkie budynki i budowle posiadały wymagane zabezpieczenia  przeciwprzepięciowe i instalacje odgromowe.</w:t>
      </w:r>
    </w:p>
    <w:p>
      <w:pPr>
        <w:pStyle w:val="Normal"/>
        <w:jc w:val="both"/>
        <w:rPr>
          <w:rFonts w:ascii="Arial" w:hAnsi="Arial" w:cs="Arial"/>
        </w:rPr>
      </w:pPr>
      <w:r>
        <w:rPr>
          <w:rFonts w:cs="Arial" w:ascii="Arial" w:hAnsi="Arial"/>
        </w:rPr>
      </w:r>
    </w:p>
    <w:p>
      <w:pPr>
        <w:pStyle w:val="Normal"/>
        <w:numPr>
          <w:ilvl w:val="0"/>
          <w:numId w:val="1"/>
        </w:numPr>
        <w:suppressAutoHyphens w:val="false"/>
        <w:spacing w:lineRule="exact" w:line="260"/>
        <w:rPr>
          <w:rFonts w:ascii="Arial" w:hAnsi="Arial" w:cs="Arial"/>
        </w:rPr>
      </w:pPr>
      <w:r>
        <w:rPr>
          <w:rFonts w:cs="Arial" w:ascii="Arial" w:hAnsi="Arial"/>
        </w:rPr>
        <w:t xml:space="preserve">Czy w wykazie budynków i budowli ujęte są budynki i budowle nieużytkowane – proszę podać które wraz z opisem stanu technicznego, wartości, co jest podwodem nie użytkowania, czy będą uruchomione podczas trwania ubezpieczenia lub będą przeznaczone do rozbiórki, zburzone, czy wszystkie media zostały odłączone oraz czy te obiekty są pod stałą całodobową ochroną, a sprzęt i instalacje ppoż. są stale utrzymane w gotowości do użycia? </w:t>
      </w:r>
    </w:p>
    <w:p>
      <w:pPr>
        <w:pStyle w:val="Normal"/>
        <w:ind w:left="708" w:hanging="0"/>
        <w:jc w:val="both"/>
        <w:rPr>
          <w:rFonts w:ascii="Arial" w:hAnsi="Arial" w:cs="Arial"/>
          <w:b/>
          <w:b/>
        </w:rPr>
      </w:pPr>
      <w:r>
        <w:rPr>
          <w:rFonts w:cs="Arial" w:ascii="Arial" w:hAnsi="Arial"/>
          <w:b/>
        </w:rPr>
        <w:t>Odpowiedź: Lokalami wyłączonymi z użytkowania są:</w:t>
      </w:r>
    </w:p>
    <w:p>
      <w:pPr>
        <w:pStyle w:val="Normal"/>
        <w:ind w:left="708" w:hanging="0"/>
        <w:jc w:val="both"/>
        <w:rPr>
          <w:rFonts w:ascii="Arial" w:hAnsi="Arial" w:cs="Arial"/>
          <w:b/>
          <w:b/>
        </w:rPr>
      </w:pPr>
      <w:r>
        <w:rPr>
          <w:rFonts w:cs="Arial" w:ascii="Arial" w:hAnsi="Arial"/>
          <w:b/>
        </w:rPr>
        <w:t>a) lokal gminny ul. 11 Listopada 24 – planowana jest sprzedaż lokalu</w:t>
      </w:r>
    </w:p>
    <w:p>
      <w:pPr>
        <w:pStyle w:val="Normal"/>
        <w:ind w:left="708" w:hanging="0"/>
        <w:jc w:val="both"/>
        <w:rPr>
          <w:rFonts w:ascii="Arial" w:hAnsi="Arial" w:cs="Arial"/>
          <w:b/>
          <w:b/>
        </w:rPr>
      </w:pPr>
      <w:r>
        <w:rPr>
          <w:rFonts w:cs="Arial" w:ascii="Arial" w:hAnsi="Arial"/>
          <w:b/>
        </w:rPr>
        <w:t>b) lokal ul. Stokowa 1, o powierzchni ok. 9 m2 i wartości 22 500 zł (drugi lokal na ul. Stokowa 1, powierzchnia 19,69 m2, wartość 49 225 zł,  jest aktualnie użytkowany).</w:t>
      </w:r>
    </w:p>
    <w:p>
      <w:pPr>
        <w:pStyle w:val="Normal"/>
        <w:ind w:left="708" w:hanging="0"/>
        <w:jc w:val="both"/>
        <w:rPr>
          <w:rFonts w:ascii="Arial" w:hAnsi="Arial" w:cs="Arial"/>
          <w:b/>
          <w:b/>
        </w:rPr>
      </w:pPr>
      <w:r>
        <w:rPr>
          <w:rFonts w:cs="Arial" w:ascii="Arial" w:hAnsi="Arial"/>
          <w:b/>
        </w:rPr>
      </w:r>
    </w:p>
    <w:p>
      <w:pPr>
        <w:pStyle w:val="Normal"/>
        <w:numPr>
          <w:ilvl w:val="0"/>
          <w:numId w:val="1"/>
        </w:numPr>
        <w:suppressAutoHyphens w:val="false"/>
        <w:spacing w:lineRule="exact" w:line="260"/>
        <w:jc w:val="both"/>
        <w:rPr>
          <w:rFonts w:ascii="Arial" w:hAnsi="Arial" w:cs="Arial"/>
        </w:rPr>
      </w:pPr>
      <w:r>
        <w:rPr>
          <w:rFonts w:cs="Arial" w:ascii="Arial" w:hAnsi="Arial"/>
        </w:rPr>
        <w:t xml:space="preserve">Czy w zgłoszonych do ubezpieczenia budynkach, budowlanych występując obiekty zabytkowe? </w:t>
      </w:r>
    </w:p>
    <w:p>
      <w:pPr>
        <w:pStyle w:val="Normal"/>
        <w:ind w:left="720" w:hanging="0"/>
        <w:jc w:val="both"/>
        <w:rPr>
          <w:rFonts w:ascii="Arial" w:hAnsi="Arial" w:cs="Arial"/>
        </w:rPr>
      </w:pPr>
      <w:r>
        <w:rPr>
          <w:rFonts w:cs="Arial" w:ascii="Arial" w:hAnsi="Arial"/>
        </w:rPr>
        <w:t>Jeśli tak, prosimy o wprowadzenie zapisu zgodnie z poniższą treścią:</w:t>
      </w:r>
    </w:p>
    <w:p>
      <w:pPr>
        <w:pStyle w:val="Normal"/>
        <w:ind w:left="720" w:hanging="0"/>
        <w:jc w:val="both"/>
        <w:rPr>
          <w:rFonts w:ascii="Arial" w:hAnsi="Arial" w:cs="Arial"/>
        </w:rPr>
      </w:pPr>
      <w:r>
        <w:rPr>
          <w:rFonts w:cs="Arial" w:ascii="Arial" w:hAnsi="Arial"/>
        </w:rPr>
        <w:t>„</w:t>
      </w:r>
      <w:r>
        <w:rPr>
          <w:rFonts w:cs="Arial" w:ascii="Arial" w:hAnsi="Arial"/>
        </w:rPr>
        <w:t>Z zachowaniem pozostałych niezmienionych niniejszą klauzulą postanowień umowy ubezpieczenia ustala się, że w przypadku wystąpienia szkody w budynkach wpisanych do rejestru zabytków odszkodowanie zostanie ustalone na podstawie kosztorysu sporządzonego w oparciu o KNR oraz publikowane i powszechnie stosowane w budownictwie cenniki SEKOCENBUD z zastrzeżeniem pozostałych postanowień umowy”</w:t>
      </w:r>
    </w:p>
    <w:p>
      <w:pPr>
        <w:pStyle w:val="Normal"/>
        <w:ind w:left="720" w:hanging="0"/>
        <w:jc w:val="both"/>
        <w:rPr>
          <w:rFonts w:ascii="Arial" w:hAnsi="Arial" w:cs="Arial"/>
          <w:b/>
          <w:b/>
        </w:rPr>
      </w:pPr>
      <w:r>
        <w:rPr>
          <w:rFonts w:cs="Arial" w:ascii="Arial" w:hAnsi="Arial"/>
          <w:b/>
        </w:rPr>
        <w:t>Odpowiedź: Tak, eksponat muzealny – koło wodne w Młynie ul. Lwówecka 5 – wartość 100 000 zł. Zamawiający nie dokonuje zmian w SIWZ w powyższym zakresie.</w:t>
      </w:r>
    </w:p>
    <w:p>
      <w:pPr>
        <w:pStyle w:val="ListParagrap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jc w:val="both"/>
        <w:rPr>
          <w:rFonts w:ascii="Arial" w:hAnsi="Arial" w:cs="Arial"/>
        </w:rPr>
      </w:pPr>
      <w:r>
        <w:rPr>
          <w:rFonts w:cs="Arial" w:ascii="Arial" w:hAnsi="Arial"/>
        </w:rPr>
        <w:t xml:space="preserve">Czy w okresie ostatnich 3 lat Zamawiający zrealizował nowe inwestycje, przeprowadził prace budowlano-montażowe w budynkach i budowlach, jeżeli tak to jakie oraz czy planuje, a jeżeli tak to jakie w okresie ubezpieczenia? Prosimy o informację jakiego typu/rodzaju roboty budowlane lub montażowe planowane są przez Zamawiającego w okresie realizacji zamówienia, prosimy o ich wykaz wraz z podaniem przewidywanej wartości? Czy inwestycje będą wymagać odpowiednich zezwoleń i zgłoszeń do właściwych organów zgodnie z obowiązującymi przepisami? </w:t>
      </w:r>
    </w:p>
    <w:p>
      <w:pPr>
        <w:pStyle w:val="Normal"/>
        <w:ind w:left="708" w:hanging="0"/>
        <w:jc w:val="both"/>
        <w:rPr>
          <w:rFonts w:ascii="Arial" w:hAnsi="Arial" w:cs="Arial"/>
          <w:b/>
          <w:b/>
        </w:rPr>
      </w:pPr>
      <w:r>
        <w:rPr>
          <w:rFonts w:cs="Arial" w:ascii="Arial" w:hAnsi="Arial"/>
          <w:b/>
        </w:rPr>
        <w:t>Odpowiedź: Zamawiający dokonał następujących remontów:</w:t>
      </w:r>
    </w:p>
    <w:p>
      <w:pPr>
        <w:pStyle w:val="Normal"/>
        <w:ind w:left="708" w:hanging="0"/>
        <w:jc w:val="both"/>
        <w:rPr>
          <w:rFonts w:ascii="Arial" w:hAnsi="Arial" w:cs="Arial"/>
          <w:b/>
          <w:b/>
          <w:color w:val="FF0000"/>
        </w:rPr>
      </w:pPr>
      <w:r>
        <w:rPr>
          <w:rFonts w:cs="Arial" w:ascii="Arial" w:hAnsi="Arial"/>
          <w:b/>
          <w:color w:val="FF0000"/>
        </w:rPr>
      </w:r>
    </w:p>
    <w:tbl>
      <w:tblPr>
        <w:tblW w:w="9214" w:type="dxa"/>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0" w:noVBand="1" w:lastRow="0" w:firstColumn="1" w:lastColumn="0" w:noHBand="0" w:val="0480"/>
      </w:tblPr>
      <w:tblGrid>
        <w:gridCol w:w="2623"/>
        <w:gridCol w:w="2121"/>
        <w:gridCol w:w="4470"/>
      </w:tblGrid>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ind w:left="708" w:hanging="0"/>
              <w:rPr>
                <w:rFonts w:ascii="Arial" w:hAnsi="Arial" w:cs="Arial"/>
              </w:rPr>
            </w:pPr>
            <w:r>
              <w:rPr>
                <w:rFonts w:cs="Arial" w:ascii="Arial" w:hAnsi="Arial"/>
              </w:rPr>
              <w:t>Budynek i lokalizacja</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ind w:left="708" w:hanging="0"/>
              <w:rPr>
                <w:rFonts w:ascii="Arial" w:hAnsi="Arial" w:cs="Arial"/>
              </w:rPr>
            </w:pPr>
            <w:r>
              <w:rPr>
                <w:rFonts w:cs="Arial" w:ascii="Arial" w:hAnsi="Arial"/>
              </w:rPr>
              <w:t>Rok budowy</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vAlign w:val="center"/>
          </w:tcPr>
          <w:p>
            <w:pPr>
              <w:pStyle w:val="Normal"/>
              <w:ind w:left="708" w:hanging="0"/>
              <w:rPr>
                <w:rFonts w:ascii="Arial" w:hAnsi="Arial" w:cs="Arial"/>
              </w:rPr>
            </w:pPr>
            <w:r>
              <w:rPr>
                <w:rFonts w:cs="Arial" w:ascii="Arial" w:hAnsi="Arial"/>
              </w:rPr>
              <w:t>Rok ukończenia remontu  i jego zakres</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Budynek Urzędu Miasta,  </w:t>
            </w:r>
          </w:p>
          <w:p>
            <w:pPr>
              <w:pStyle w:val="Normal"/>
              <w:ind w:left="708" w:hanging="0"/>
              <w:rPr>
                <w:rFonts w:ascii="Arial" w:hAnsi="Arial" w:cs="Arial"/>
              </w:rPr>
            </w:pPr>
            <w:r>
              <w:rPr>
                <w:rFonts w:cs="Arial" w:ascii="Arial" w:hAnsi="Arial"/>
              </w:rPr>
              <w:t xml:space="preserve"> </w:t>
            </w:r>
            <w:r>
              <w:rPr>
                <w:rFonts w:cs="Arial" w:ascii="Arial" w:hAnsi="Arial"/>
              </w:rPr>
              <w:t>ul. 11-go Listopada 35</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1910</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2002r.-całkowita wymiana pokrycia dachowego,</w:t>
            </w:r>
          </w:p>
          <w:p>
            <w:pPr>
              <w:pStyle w:val="Normal"/>
              <w:ind w:left="708" w:hanging="0"/>
              <w:rPr>
                <w:rFonts w:ascii="Arial" w:hAnsi="Arial" w:cs="Arial"/>
              </w:rPr>
            </w:pPr>
            <w:r>
              <w:rPr>
                <w:rFonts w:cs="Arial" w:ascii="Arial" w:hAnsi="Arial"/>
              </w:rPr>
              <w:t>2005 r.-remont kapitalny całego  budynku, wymiana okien, instalacji, nowa elewacja, przebudowa klatki schodowej i montaż dźwigu dla niepełnosprawnych</w:t>
            </w:r>
          </w:p>
          <w:p>
            <w:pPr>
              <w:pStyle w:val="Normal"/>
              <w:ind w:left="708" w:hanging="0"/>
              <w:rPr>
                <w:rFonts w:ascii="Arial" w:hAnsi="Arial" w:cs="Arial"/>
              </w:rPr>
            </w:pPr>
            <w:r>
              <w:rPr>
                <w:rFonts w:cs="Arial" w:ascii="Arial" w:hAnsi="Arial"/>
              </w:rPr>
              <w:t>2009 r.- malowanie części  pomieszczeń</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Budynek  Starego Urzędu Miasta</w:t>
            </w:r>
          </w:p>
          <w:p>
            <w:pPr>
              <w:pStyle w:val="Normal"/>
              <w:ind w:left="708" w:hanging="0"/>
              <w:rPr>
                <w:rFonts w:ascii="Arial" w:hAnsi="Arial" w:cs="Arial"/>
              </w:rPr>
            </w:pPr>
            <w:r>
              <w:rPr>
                <w:rFonts w:cs="Arial" w:ascii="Arial" w:hAnsi="Arial"/>
              </w:rPr>
              <w:t>ul. Piłsudskiego 15</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1910</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2002 r. - całkowita wymiana pokrycia dachowego</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Przedszkole Miejskie </w:t>
            </w:r>
          </w:p>
          <w:p>
            <w:pPr>
              <w:pStyle w:val="Normal"/>
              <w:ind w:left="708" w:hanging="0"/>
              <w:rPr>
                <w:rFonts w:ascii="Arial" w:hAnsi="Arial" w:cs="Arial"/>
              </w:rPr>
            </w:pPr>
            <w:r>
              <w:rPr>
                <w:rFonts w:cs="Arial" w:ascii="Arial" w:hAnsi="Arial"/>
              </w:rPr>
              <w:t>ul. Piłsudskiego 17</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1923</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2000 r.- całkowita wymiana pokrycia dachowego,</w:t>
            </w:r>
          </w:p>
          <w:p>
            <w:pPr>
              <w:pStyle w:val="Normal"/>
              <w:ind w:left="708" w:hanging="0"/>
              <w:rPr>
                <w:rFonts w:ascii="Arial" w:hAnsi="Arial" w:cs="Arial"/>
              </w:rPr>
            </w:pPr>
            <w:r>
              <w:rPr>
                <w:rFonts w:cs="Arial" w:ascii="Arial" w:hAnsi="Arial"/>
              </w:rPr>
              <w:t>2010 r. -wymiana słupa podtrzymującego dach nad wejściem głównym,</w:t>
            </w:r>
          </w:p>
          <w:p>
            <w:pPr>
              <w:pStyle w:val="Normal"/>
              <w:ind w:left="708" w:hanging="0"/>
              <w:rPr>
                <w:rFonts w:ascii="Arial" w:hAnsi="Arial" w:cs="Arial"/>
              </w:rPr>
            </w:pPr>
            <w:r>
              <w:rPr>
                <w:rFonts w:cs="Arial" w:ascii="Arial" w:hAnsi="Arial"/>
              </w:rPr>
              <w:t>2011 r.-remont podjazdu(wymiana nawierzchni na kostkę brukową),</w:t>
            </w:r>
          </w:p>
          <w:p>
            <w:pPr>
              <w:pStyle w:val="Normal"/>
              <w:ind w:left="708" w:hanging="0"/>
              <w:rPr>
                <w:rFonts w:ascii="Arial" w:hAnsi="Arial" w:cs="Arial"/>
              </w:rPr>
            </w:pPr>
            <w:r>
              <w:rPr>
                <w:rFonts w:cs="Arial" w:ascii="Arial" w:hAnsi="Arial"/>
              </w:rPr>
              <w:t xml:space="preserve">sukcesywna wymiana okien – wymieniono 80 % (w 2013  planowane  jest zakończenie  poprzez wymianę </w:t>
              <w:br/>
              <w:t>7 okien na parterze budynku),</w:t>
            </w:r>
          </w:p>
          <w:p>
            <w:pPr>
              <w:pStyle w:val="Normal"/>
              <w:ind w:left="708" w:hanging="0"/>
              <w:rPr>
                <w:rFonts w:ascii="Arial" w:hAnsi="Arial" w:cs="Arial"/>
              </w:rPr>
            </w:pPr>
            <w:r>
              <w:rPr>
                <w:rFonts w:cs="Arial" w:ascii="Arial" w:hAnsi="Arial"/>
              </w:rPr>
              <w:t>2012 r.-kapitalny remont  na drugim piętrze -łazienka wraz trzema salami dydaktycznymi</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Budynek szkoły, </w:t>
              <w:br/>
              <w:t>ul. Sanatoryjna 3</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1929</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2000 r. remont kapitalny (przebudowa, całkowita wymiana pokrycia dachowego, elewacja, termomodernizacja, wymiana okien, wymiana instalacji wewnętrznych, wymiana posadzek na nawierzchnie </w:t>
              <w:br/>
              <w:t>z pcv)</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Budynek gospodarczy, </w:t>
              <w:br/>
              <w:t>ul. Sanatoryjna 3</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1929</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dach w dobrym stanie, remont 2010 r. posadzka, izolacja, malowanie</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Remiza OSP Czerniawa </w:t>
              <w:br/>
              <w:t>ul. Sanatoryjna</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1950</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w 2015 roku wykonano wymianę bram garażowych, drzwi i okien, ocieplenie budynku, malowanie boksów garażowych i świetlicy, położenie glazury w świetlicy.</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11 Listopada 29</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Wymiana korytarzowej inst. elektr, +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Batorego 3</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2015/2016 </w:t>
            </w:r>
          </w:p>
          <w:p>
            <w:pPr>
              <w:pStyle w:val="Normal"/>
              <w:ind w:left="708" w:hanging="0"/>
              <w:rPr>
                <w:rFonts w:ascii="Arial" w:hAnsi="Arial" w:cs="Arial"/>
              </w:rPr>
            </w:pPr>
            <w:r>
              <w:rPr>
                <w:rFonts w:cs="Arial" w:ascii="Arial" w:hAnsi="Arial"/>
              </w:rPr>
              <w:t>Bieżące naprawy +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Dworcowa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1893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w 2015 r.- wymiana instl elektr + budowa komina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Izerska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1920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Bieżące naprawy</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Kolejowa 3</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1920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Bieżące prace remontowe pokrycia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Mickiewicza 2</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1915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Bieżące naprawy</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Myśliwska 5</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1919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Zakończenie adaptacji strychu, budowa studni, budowa szamba, wymiana stolarki</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Sanatoryjna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Sanatoryjna 45</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Remonty 2 lokali, wymiana stolarki okiennej i drzwiowej,</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Leśna 13</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1915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Wymiana instalacji elektr. + naprawa pokrycia dachowego</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Kazimierza Wielkiego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1920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Graniczna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Montaż wkładu kominowego</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11 Listopada 17</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11 Listopada 3</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11 Listopada 25</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11 Listopada 20</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2014 r. Wymiana pokrycia dachowego + elewacja, 2015 i 2016 generalne remonty 2 lokali gminnych</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11 Listopada 24</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1900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Docelowo budynek do rozbiórki</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11 Listopada 36</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Bieżące prace konserwacyjne</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Batorego 7</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1900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2013 r. Częściowa wymiana pokrycia dachowego, 2015 – wymiana pieca gazowego, 2011 - zabezpieczenia werand + prace konserwacyjne</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Br. Czecha 9</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1900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 – remont klatki schodowej, wymiana drzwi wejściowych, 2016 – podłączenie do kanalizacji miejskiej + prace konserwacyjne</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Cmentarna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2014 r. - wykonanie elewacji zewnętrznej + remont klatki schodowej, 2015 doprowadzenie instl gazowej do lokalu gminnego, było wymienione pokrycie dachowe przed 2010 r. i zaadaptowane poddasze na 2 lokale </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Cmentarna 2</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2014 r. - wymiana pokrycia dachowego i remont klatki schodowej, 2015 r. remont lokalu komunalnego nr 5</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Główna 11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1900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2010 r. – remont ½ pokrycia dachowego, 2014 r. - wymiana ½ pokrycia dachowego + prace konserwacyjne</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Górska 2</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2010 r. - wymiana pokrycia dachowego, remont klatki schodowej +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Grunwaldzka 2</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2010 r. - remont klatki schodowej, 2014-2016 wymiana stolarki okiennej w lokalach gminnych,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Grunwaldzka 21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1919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2008 r. - wymiana ½ pokrycia dachowego, 2015 r.  remont klatki schodowej, 2013-2015 r. częściowa wymiana stolarki w lokalach gminnychbieżąca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Lipowa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 r. - wymiana pokrycia dachowego + remont elewacji zewnetrznej,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Piłsudskiego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2014 r. Udział budynku w programie unijnym (wymiana pokrycia, remont klatki schodowej, drenaż)</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Sanatoryjna 19</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ok. 1910 r. </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2014 r. remont lokalu gminnego, remont klatki schodowej, 2015 – podłączenie do kanalizacji,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Sanatoryjna 30</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2012 r. częściowa wymiana i remont pokrycia dachowego, 2015 generalny remont lokalu gminnego,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Sienkiewicza 16</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ok.1900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2014 r. konserwacja pokrycia dachowego, ocieplenie i wykonanie elewacji budynku, remont klatki schodowej i ganka wejściowego, wymiana stolarki okienno-drzwiowej, drenaż</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Stokowa 1</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1900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2013 r. remont pokrycia dachowego, elewacja zewnętrzna i klatka schodowa,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Ratowników Górskich 3</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2015-2016 - wymiana stolarki okiennej w lokalu komunalnym, bieżąca eksploatacja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Wczasowa 15</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1900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2010-1016 – ogólne prace remontowe budynku + prace remontowe w lokalach komunalnych</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Willowa 7</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ok. 1910 r. </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 xml:space="preserve">2014-2016 – bieżące prace konserwacyjne i remonty 3 lokali gminnych, w latach 2017-2018 planowany remont w zakresie wymiany pokrycia dachowego, elewacji zewnętrznej i innych pracach remontowych (możliwy udział w projekcie unijnym) </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Zdrojowa 5</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W 2014 r. udział w projekcie unijnym (remont elewacji, klatki schodowej),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Zdrojowa 10</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W 2014 r. udział w projekcie unijnym (wymiana pokrycia dachowego, wykonanie elewacji, remont klatki schodowej), bieżąca konserwacja</w:t>
            </w:r>
          </w:p>
        </w:tc>
      </w:tr>
      <w:tr>
        <w:trPr/>
        <w:tc>
          <w:tcPr>
            <w:tcW w:w="262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Ul. Zdrojowa 14</w:t>
            </w:r>
          </w:p>
        </w:tc>
        <w:tc>
          <w:tcPr>
            <w:tcW w:w="2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ok. 1910 r.</w:t>
            </w:r>
          </w:p>
        </w:tc>
        <w:tc>
          <w:tcPr>
            <w:tcW w:w="44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Normal"/>
              <w:ind w:left="708" w:hanging="0"/>
              <w:rPr>
                <w:rFonts w:ascii="Arial" w:hAnsi="Arial" w:cs="Arial"/>
              </w:rPr>
            </w:pPr>
            <w:r>
              <w:rPr>
                <w:rFonts w:cs="Arial" w:ascii="Arial" w:hAnsi="Arial"/>
              </w:rPr>
              <w:t>W 2014 r. udział w projekcie unijnym (wymiana pokrycia dachowego, wykonanie elewacji, remont klatki schodowej), bieżąca konserwacja</w:t>
            </w:r>
          </w:p>
        </w:tc>
      </w:tr>
    </w:tbl>
    <w:p>
      <w:pPr>
        <w:pStyle w:val="Normal"/>
        <w:ind w:left="708" w:hanging="0"/>
        <w:jc w:val="both"/>
        <w:rPr>
          <w:rFonts w:ascii="Arial" w:hAnsi="Arial" w:cs="Arial"/>
          <w:b/>
          <w:b/>
          <w:color w:val="FF0000"/>
        </w:rPr>
      </w:pPr>
      <w:r>
        <w:rPr>
          <w:rFonts w:cs="Arial" w:ascii="Arial" w:hAnsi="Arial"/>
          <w:b/>
          <w:color w:val="FF0000"/>
        </w:rPr>
      </w:r>
    </w:p>
    <w:p>
      <w:pPr>
        <w:pStyle w:val="Normal"/>
        <w:ind w:left="708" w:hanging="0"/>
        <w:jc w:val="both"/>
        <w:rPr>
          <w:rFonts w:ascii="Arial" w:hAnsi="Arial" w:cs="Arial"/>
          <w:b/>
          <w:b/>
        </w:rPr>
      </w:pPr>
      <w:r>
        <w:rPr>
          <w:rFonts w:cs="Arial" w:ascii="Arial" w:hAnsi="Arial"/>
          <w:b/>
        </w:rPr>
      </w:r>
    </w:p>
    <w:p>
      <w:pPr>
        <w:pStyle w:val="Normal"/>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 xml:space="preserve">Czy w okresie od 1997 roku (włącznie) wystąpiły szkody powodziowe/ zalaniowe/ deszcze nawalne/ podtopienia/podniesienie się wód gruntowych? Jeżeli zdarzenia te miały miejsce, prosimy o podanie: daty (roku) wystąpienia i miejsca wystąpienia, w szczególności w nowych lokalizacjach. </w:t>
      </w:r>
    </w:p>
    <w:p>
      <w:pPr>
        <w:pStyle w:val="Akapitzlist1"/>
        <w:spacing w:lineRule="auto" w:line="240" w:before="0" w:after="120"/>
        <w:ind w:left="709" w:hanging="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 xml:space="preserve">Odpowiedź: </w:t>
      </w:r>
    </w:p>
    <w:p>
      <w:pPr>
        <w:pStyle w:val="Akapitzlist1"/>
        <w:spacing w:lineRule="auto" w:line="240" w:before="0" w:after="120"/>
        <w:ind w:left="709" w:hanging="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Ulewne deszcze i powódź 24-25 sierpnia 2011 r.</w:t>
      </w:r>
    </w:p>
    <w:p>
      <w:pPr>
        <w:pStyle w:val="Akapitzlist1"/>
        <w:numPr>
          <w:ilvl w:val="0"/>
          <w:numId w:val="5"/>
        </w:numPr>
        <w:spacing w:lineRule="auto" w:line="240" w:before="0" w:after="120"/>
        <w:ind w:left="1276" w:hanging="36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 xml:space="preserve">Budynek mieszkalny ul. Główna 11 – uszkodzone pokrycie dachowe, uszkodzona więźba, uszkodzone kominy i obudowy kominów. Wartość szkody 124 574,77 zł. </w:t>
      </w:r>
    </w:p>
    <w:p>
      <w:pPr>
        <w:pStyle w:val="Akapitzlist1"/>
        <w:numPr>
          <w:ilvl w:val="0"/>
          <w:numId w:val="5"/>
        </w:numPr>
        <w:spacing w:lineRule="auto" w:line="240" w:before="0" w:after="120"/>
        <w:ind w:left="1276" w:hanging="36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 xml:space="preserve">Budynek mieszkalny ul. 11 Listopada 29 – uszkodzenie pokrycia dachowego budynku. Wartość szkody 50 000,00 zł. </w:t>
      </w:r>
    </w:p>
    <w:p>
      <w:pPr>
        <w:pStyle w:val="Akapitzlist1"/>
        <w:numPr>
          <w:ilvl w:val="0"/>
          <w:numId w:val="5"/>
        </w:numPr>
        <w:spacing w:lineRule="auto" w:line="240" w:before="0" w:after="120"/>
        <w:ind w:left="1276" w:hanging="36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 xml:space="preserve">Budynek mieszkalny ul. Sanatoryjna 30 - uszkodzenie pokrycia dachowego budynku. Wartość szkody 45 000,00 zł. </w:t>
      </w:r>
    </w:p>
    <w:p>
      <w:pPr>
        <w:pStyle w:val="Akapitzlist1"/>
        <w:numPr>
          <w:ilvl w:val="0"/>
          <w:numId w:val="5"/>
        </w:numPr>
        <w:spacing w:lineRule="auto" w:line="240" w:before="0" w:after="120"/>
        <w:ind w:left="1276" w:hanging="36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 xml:space="preserve">Budynek mieszkalny ul. 11 Listopada 17 - uszkodzenie pokrycia dachowego budynku. Wartość szkody 40 000,00 zł. </w:t>
      </w:r>
    </w:p>
    <w:p>
      <w:pPr>
        <w:pStyle w:val="Akapitzlist1"/>
        <w:numPr>
          <w:ilvl w:val="0"/>
          <w:numId w:val="5"/>
        </w:numPr>
        <w:spacing w:lineRule="auto" w:line="240" w:before="0" w:after="120"/>
        <w:ind w:left="1276" w:hanging="36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 xml:space="preserve">Budynek mieszkalny ul. 11 Listopada 25 - uszkodzenie pokrycia dachowego budynku. Wartość szkody 40 000,00 zł. </w:t>
      </w:r>
    </w:p>
    <w:p>
      <w:pPr>
        <w:pStyle w:val="Akapitzlist1"/>
        <w:numPr>
          <w:ilvl w:val="0"/>
          <w:numId w:val="5"/>
        </w:numPr>
        <w:spacing w:lineRule="auto" w:line="240" w:before="0" w:after="120"/>
        <w:ind w:left="1276" w:hanging="360"/>
        <w:jc w:val="both"/>
        <w:rPr>
          <w:rFonts w:ascii="Arial" w:hAnsi="Arial" w:eastAsia="Calibri" w:cs="Arial"/>
          <w:b/>
          <w:b/>
          <w:color w:val="1E1E1E"/>
          <w:spacing w:val="4"/>
          <w:sz w:val="20"/>
          <w:szCs w:val="20"/>
        </w:rPr>
      </w:pPr>
      <w:r>
        <w:rPr>
          <w:rFonts w:eastAsia="Calibri" w:cs="Arial" w:ascii="Arial" w:hAnsi="Arial"/>
          <w:b/>
          <w:color w:val="1E1E1E"/>
          <w:spacing w:val="4"/>
          <w:sz w:val="20"/>
          <w:szCs w:val="20"/>
        </w:rPr>
        <w:t xml:space="preserve">Budynek mieszkalny ul. Sanatoryjna 19 - uszkodzenie pokrycia dachowego budynku. Wartość szkody 45 000,00 zł. </w:t>
      </w:r>
    </w:p>
    <w:p>
      <w:pPr>
        <w:pStyle w:val="Normal"/>
        <w:ind w:left="708" w:hanging="0"/>
        <w:rPr>
          <w:rFonts w:ascii="Arial" w:hAnsi="Arial" w:cs="Arial"/>
          <w:b/>
          <w:b/>
        </w:rPr>
      </w:pPr>
      <w:r>
        <w:rPr>
          <w:rFonts w:cs="Arial" w:ascii="Arial" w:hAnsi="Arial"/>
          <w:b/>
        </w:rPr>
        <w:t>Ulewne deszcze i powódź 24-25 sierpnia 2011:</w:t>
      </w:r>
    </w:p>
    <w:p>
      <w:pPr>
        <w:pStyle w:val="Normal"/>
        <w:ind w:left="708" w:hanging="0"/>
        <w:rPr>
          <w:rFonts w:ascii="Arial" w:hAnsi="Arial" w:cs="Arial"/>
          <w:b/>
          <w:b/>
        </w:rPr>
      </w:pPr>
      <w:r>
        <w:rPr>
          <w:rFonts w:cs="Arial" w:ascii="Arial" w:hAnsi="Arial"/>
          <w:b/>
        </w:rPr>
        <w:t xml:space="preserve">Most na rzece Kwisie w ciągu ul. Bolesława Chrobrego – uszkodzone i podmyte podpory mostu. Wartość szkody 60 000,00 zł. </w:t>
      </w:r>
    </w:p>
    <w:p>
      <w:pPr>
        <w:pStyle w:val="Normal"/>
        <w:ind w:left="708" w:hanging="0"/>
        <w:rPr>
          <w:rFonts w:ascii="Arial" w:hAnsi="Arial" w:cs="Arial"/>
          <w:b/>
          <w:b/>
        </w:rPr>
      </w:pPr>
      <w:r>
        <w:rPr>
          <w:rFonts w:cs="Arial" w:ascii="Arial" w:hAnsi="Arial"/>
          <w:b/>
        </w:rPr>
        <w:t xml:space="preserve">Most na rzece Kwisie w ciągu ul. Stawowej – uszkodzone i podmyte podpory mostu. Wartość szkody 70 000,00 zł. </w:t>
      </w:r>
    </w:p>
    <w:p>
      <w:pPr>
        <w:pStyle w:val="Normal"/>
        <w:ind w:left="708" w:hanging="0"/>
        <w:rPr>
          <w:rFonts w:ascii="Arial" w:hAnsi="Arial" w:cs="Arial"/>
          <w:b/>
          <w:b/>
        </w:rPr>
      </w:pPr>
      <w:r>
        <w:rPr>
          <w:rFonts w:cs="Arial" w:ascii="Arial" w:hAnsi="Arial"/>
          <w:b/>
        </w:rPr>
        <w:t>Ulewne deszcze i powódź z 9-10 czerwca 2013 r</w:t>
      </w:r>
    </w:p>
    <w:p>
      <w:pPr>
        <w:pStyle w:val="Normal"/>
        <w:ind w:left="708" w:hanging="0"/>
        <w:rPr>
          <w:rFonts w:ascii="Arial" w:hAnsi="Arial" w:cs="Arial"/>
          <w:b/>
          <w:b/>
        </w:rPr>
      </w:pPr>
      <w:r>
        <w:rPr>
          <w:rFonts w:cs="Arial" w:ascii="Arial" w:hAnsi="Arial"/>
          <w:b/>
        </w:rPr>
        <w:t xml:space="preserve">Most na rzece Kwisie w ciągu ul. Bocznej – uszkodzone i podmyte podpory mostu oraz jego konstrukcja. Wartość szkody 352 369,38 zł. </w:t>
      </w:r>
    </w:p>
    <w:p>
      <w:pPr>
        <w:pStyle w:val="ListParagraph"/>
        <w:rPr>
          <w:rFonts w:ascii="Arial" w:hAnsi="Arial" w:cs="Arial"/>
          <w:sz w:val="20"/>
          <w:szCs w:val="20"/>
        </w:rPr>
      </w:pPr>
      <w:r>
        <w:rPr>
          <w:rFonts w:cs="Arial" w:ascii="Arial" w:hAnsi="Arial"/>
          <w:sz w:val="20"/>
          <w:szCs w:val="20"/>
        </w:rPr>
      </w:r>
    </w:p>
    <w:p>
      <w:pPr>
        <w:pStyle w:val="ListParagraph"/>
        <w:rPr>
          <w:rFonts w:ascii="Arial" w:hAnsi="Arial" w:cs="Arial"/>
          <w:b/>
          <w:b/>
        </w:rPr>
      </w:pPr>
      <w:r>
        <w:rPr>
          <w:rFonts w:cs="Arial" w:ascii="Arial" w:hAnsi="Arial"/>
          <w:b/>
        </w:rPr>
        <w:t xml:space="preserve">Rzeka Kwisa została uregulowana, wyremontowany został most na ul. Stawowej. </w:t>
      </w:r>
    </w:p>
    <w:p>
      <w:pPr>
        <w:pStyle w:val="ListParagrap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jc w:val="both"/>
        <w:rPr>
          <w:rFonts w:ascii="Arial" w:hAnsi="Arial" w:cs="Arial"/>
        </w:rPr>
      </w:pPr>
      <w:r>
        <w:rPr>
          <w:rFonts w:cs="Arial" w:ascii="Arial" w:hAnsi="Arial"/>
        </w:rPr>
        <w:t>Wnioskujemy o wprowadzenie limitu odpowiedzialności w wysokości 1.000.000 PLN na jedno i wszystkie zdarzenia w okresie ubezpieczenia lub wskazanie innego limitu akceptowalnego przez Zamawiającego. Dla mostów wnosimy o wyłączenie ryzyka powodzi.</w:t>
      </w:r>
    </w:p>
    <w:p>
      <w:pPr>
        <w:pStyle w:val="Akapitzlist1"/>
        <w:spacing w:lineRule="auto" w:line="240" w:before="0" w:after="120"/>
        <w:jc w:val="both"/>
        <w:rPr>
          <w:rFonts w:ascii="Arial" w:hAnsi="Arial" w:cs="Arial"/>
          <w:b/>
          <w:b/>
          <w:sz w:val="20"/>
          <w:szCs w:val="20"/>
        </w:rPr>
      </w:pPr>
      <w:r>
        <w:rPr>
          <w:rFonts w:cs="Arial" w:ascii="Arial" w:hAnsi="Arial"/>
          <w:b/>
          <w:sz w:val="20"/>
          <w:szCs w:val="20"/>
        </w:rPr>
        <w:t xml:space="preserve">Odpowiedź: Zamawiający wprowadza limit 500 000,00 zł w ryzyku powodzi na jedno </w:t>
        <w:br/>
        <w:t xml:space="preserve">i wszystkie zdarzenia w okresie ubezpieczenia, zgodnie z definicją powodzi zawartą </w:t>
        <w:br/>
        <w:t>w SIWZ. W ubezpieczeniu mostów zgłoszonych do ubezpieczenia mienia od wszystkich ryzyk zostaje ustalony limit w ryzyku powodzi 300 000,00 zł na jedno i wszystkie zdarzenia w okresie ubezpieczenia, zgodnie z definicją powodzi zawartą w SIWZ.</w:t>
      </w:r>
    </w:p>
    <w:p>
      <w:pPr>
        <w:pStyle w:val="Normal"/>
        <w:numPr>
          <w:ilvl w:val="0"/>
          <w:numId w:val="1"/>
        </w:numPr>
        <w:suppressAutoHyphens w:val="false"/>
        <w:spacing w:lineRule="exact" w:line="260"/>
        <w:jc w:val="both"/>
        <w:rPr>
          <w:rFonts w:ascii="Arial" w:hAnsi="Arial" w:cs="Arial"/>
        </w:rPr>
      </w:pPr>
      <w:r>
        <w:rPr>
          <w:rFonts w:cs="Arial" w:ascii="Arial" w:hAnsi="Arial"/>
        </w:rPr>
        <w:t>Prosimy o wprowadzenie franszyz redukcyjnych:</w:t>
      </w:r>
    </w:p>
    <w:p>
      <w:pPr>
        <w:pStyle w:val="Normal"/>
        <w:ind w:left="720" w:hanging="0"/>
        <w:jc w:val="both"/>
        <w:rPr>
          <w:rFonts w:ascii="Arial" w:hAnsi="Arial" w:cs="Arial"/>
        </w:rPr>
      </w:pPr>
      <w:r>
        <w:rPr>
          <w:rFonts w:cs="Arial" w:ascii="Arial" w:hAnsi="Arial"/>
        </w:rPr>
        <w:t xml:space="preserve">a) dla ryzyka powodzi/zalania/deszczu nawalnego/podtopienia – 10% wartości odszkodowania nie mniej niż 10.000,00 PLN </w:t>
      </w:r>
    </w:p>
    <w:p>
      <w:pPr>
        <w:pStyle w:val="Normal"/>
        <w:ind w:left="720" w:hanging="0"/>
        <w:jc w:val="both"/>
        <w:rPr>
          <w:rFonts w:ascii="Arial" w:hAnsi="Arial" w:cs="Arial"/>
        </w:rPr>
      </w:pPr>
      <w:r>
        <w:rPr>
          <w:rFonts w:cs="Arial" w:ascii="Arial" w:hAnsi="Arial"/>
        </w:rPr>
        <w:t>b) dla klauzuli przepięć – 500,00 PLN</w:t>
      </w:r>
    </w:p>
    <w:p>
      <w:pPr>
        <w:pStyle w:val="Normal"/>
        <w:ind w:left="720" w:hanging="0"/>
        <w:jc w:val="both"/>
        <w:rPr>
          <w:rFonts w:ascii="Arial" w:hAnsi="Arial" w:cs="Arial"/>
        </w:rPr>
      </w:pPr>
      <w:r>
        <w:rPr>
          <w:rFonts w:cs="Arial" w:ascii="Arial" w:hAnsi="Arial"/>
        </w:rPr>
        <w:t xml:space="preserve">c) dla klauzuli katastrofy budowlanej - 10% wartości szkody nie mniej niż 1.000,00 PLN </w:t>
      </w:r>
    </w:p>
    <w:p>
      <w:pPr>
        <w:pStyle w:val="Normal"/>
        <w:ind w:left="720" w:hanging="0"/>
        <w:jc w:val="both"/>
        <w:rPr>
          <w:rFonts w:ascii="Arial" w:hAnsi="Arial" w:cs="Arial"/>
        </w:rPr>
      </w:pPr>
      <w:r>
        <w:rPr>
          <w:rFonts w:cs="Arial" w:ascii="Arial" w:hAnsi="Arial"/>
        </w:rPr>
        <w:t>d) dla klauzuli strajków, rozruchów, zamieszek społecznych – 10% wysokości szkody nie mniej niż 1.000,00 PLN</w:t>
      </w:r>
    </w:p>
    <w:p>
      <w:pPr>
        <w:pStyle w:val="Normal"/>
        <w:ind w:left="720" w:hanging="0"/>
        <w:jc w:val="both"/>
        <w:rPr>
          <w:rFonts w:ascii="Arial" w:hAnsi="Arial" w:cs="Arial"/>
          <w:b/>
          <w:b/>
        </w:rPr>
      </w:pPr>
      <w:r>
        <w:rPr>
          <w:rFonts w:cs="Arial" w:ascii="Arial" w:hAnsi="Arial"/>
          <w:b/>
        </w:rPr>
        <w:t>Odpowiedź: Zamawiający wprowadza franszyzę redukcyjną dla ryzyka powodzi – 5% wartości odszkodowania, nie mniej niż 500,00 zł.</w:t>
      </w:r>
    </w:p>
    <w:p>
      <w:pPr>
        <w:pStyle w:val="Normal"/>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Wnioskujemy o zmianę zapisu w pkt. 4.36 w odniesieniu do wszystkich składników mienia (…) zniesiona zostaje tzw., reguła proporcjonalnej redukcji odszkodowania w ubezpieczeniu na pierwsze ryzyko, jeżeli rozmiar szkody nie przekracza 20% sumy ubezpieczenia przedmiotu ubezpieczenia; jeżeli wartość przedmiotu ubezpieczenia w dniu szkody nie przekracza 120% sumy ubezpieczenia.</w:t>
      </w:r>
    </w:p>
    <w:p>
      <w:pPr>
        <w:pStyle w:val="Normal"/>
        <w:ind w:left="720" w:hanging="0"/>
        <w:jc w:val="both"/>
        <w:rPr>
          <w:rFonts w:ascii="Arial" w:hAnsi="Arial" w:cs="Arial"/>
          <w:b/>
          <w:b/>
        </w:rPr>
      </w:pPr>
      <w:r>
        <w:rPr>
          <w:rFonts w:cs="Arial" w:ascii="Arial" w:hAnsi="Arial"/>
          <w:b/>
        </w:rPr>
        <w:t>Odpowiedź: Zamawiający nie dokonuje zmian w SIWZ w powyższym zakresie.</w:t>
      </w:r>
    </w:p>
    <w:p>
      <w:pPr>
        <w:pStyle w:val="Normal"/>
        <w:ind w:left="720"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Wnioskujemy o doprecyzowanie zapisu w pkt. 4.39 (…) wskazany wyżej limit odpowiedzialności jest wspólny z ubezpieczeniem sprzętu elektronicznego od wszystkich ryzyk w związku z zaistniałym zdarzeniem losowym, objętym ochroną ubezpieczeniową.</w:t>
      </w:r>
    </w:p>
    <w:p>
      <w:pPr>
        <w:pStyle w:val="ListParagraph"/>
        <w:tabs>
          <w:tab w:val="left" w:pos="1820" w:leader="none"/>
        </w:tabs>
        <w:ind w:left="709" w:hanging="0"/>
        <w:rPr>
          <w:rFonts w:ascii="Arial" w:hAnsi="Arial" w:cs="Arial"/>
          <w:b/>
          <w:b/>
          <w:sz w:val="20"/>
          <w:szCs w:val="20"/>
        </w:rPr>
      </w:pPr>
      <w:r>
        <w:rPr>
          <w:rFonts w:cs="Arial" w:ascii="Arial" w:hAnsi="Arial"/>
          <w:b/>
          <w:sz w:val="20"/>
          <w:szCs w:val="20"/>
        </w:rPr>
        <w:t xml:space="preserve">Odpowiedź: Zamawiający wprowadza wnioskowany zapis. </w:t>
      </w:r>
    </w:p>
    <w:p>
      <w:pPr>
        <w:pStyle w:val="Normal"/>
        <w:ind w:left="708"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 xml:space="preserve">Wnioskujemy o doprecyzowanie zapisu w pkt. 4.44 - Ubezpieczyciel ponosi odpowiedzialność za szkody powstałe w ubezpieczonym mieniu w przypadku jego przeniesienia do innej lokalizacji, pod warunkiem że nie były dotknięte ryzykiem powodzi od 1997 roku i  nie znajdują się na terenie zagrożonym powodzią oraz pod warunkiem, że zabezpieczania w tych lokalizacjach nie są gorsze niż  w wymienionych w umowie ubezpieczenia. </w:t>
      </w:r>
    </w:p>
    <w:p>
      <w:pPr>
        <w:pStyle w:val="ListParagraph"/>
        <w:rPr>
          <w:rFonts w:ascii="Arial" w:hAnsi="Arial" w:cs="Arial"/>
          <w:b/>
          <w:b/>
          <w:sz w:val="20"/>
          <w:szCs w:val="20"/>
        </w:rPr>
      </w:pPr>
      <w:r>
        <w:rPr>
          <w:rFonts w:cs="Arial" w:ascii="Arial" w:hAnsi="Arial"/>
          <w:b/>
          <w:sz w:val="20"/>
          <w:szCs w:val="20"/>
        </w:rPr>
        <w:t>Odpowiedź: Zamawiający nie dokonuje zmian w SIWZ w powyższym zakresie.</w:t>
      </w:r>
    </w:p>
    <w:p>
      <w:pPr>
        <w:pStyle w:val="ListParagrap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rPr>
          <w:rFonts w:ascii="Arial" w:hAnsi="Arial" w:cs="Arial"/>
        </w:rPr>
      </w:pPr>
      <w:r>
        <w:rPr>
          <w:rFonts w:cs="Arial" w:ascii="Arial" w:hAnsi="Arial"/>
        </w:rPr>
        <w:t>Wnioskujemy o doprecyzowanie zapisu w pkt. 4.45 w przypadku ubezpieczenia księgozbiorów i materiałów archiwalnych w związku z zaistniałym zdarzeniem losowym, objętym ochroną ubezpieczeniową  ustala się dodatkowy limit na pokrycie kosztów związanych z osuszaniem i renowacją (…)</w:t>
      </w:r>
    </w:p>
    <w:p>
      <w:pPr>
        <w:pStyle w:val="ListParagraph"/>
        <w:tabs>
          <w:tab w:val="left" w:pos="1820" w:leader="none"/>
        </w:tabs>
        <w:rPr>
          <w:rFonts w:ascii="Arial" w:hAnsi="Arial" w:cs="Arial"/>
          <w:b/>
          <w:b/>
          <w:sz w:val="20"/>
          <w:szCs w:val="20"/>
        </w:rPr>
      </w:pPr>
      <w:r>
        <w:rPr>
          <w:rFonts w:cs="Arial" w:ascii="Arial" w:hAnsi="Arial"/>
          <w:b/>
          <w:sz w:val="20"/>
          <w:szCs w:val="20"/>
        </w:rPr>
        <w:t xml:space="preserve">Odpowiedź: Zamawiający wprowadza wnioskowany zapis. </w:t>
      </w:r>
    </w:p>
    <w:p>
      <w:pPr>
        <w:pStyle w:val="ListParagraph"/>
        <w:tabs>
          <w:tab w:val="left" w:pos="1820" w:leader="none"/>
        </w:tabs>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rPr>
          <w:rFonts w:ascii="Arial" w:hAnsi="Arial" w:cs="Arial"/>
        </w:rPr>
      </w:pPr>
      <w:r>
        <w:rPr>
          <w:rFonts w:cs="Arial" w:ascii="Arial" w:hAnsi="Arial"/>
        </w:rPr>
        <w:t>Prosimy o wprowadzenia limitu dla szkód wyrządzonych przez zwierzęta w wysokości 20.000 PLN na jedno i wszystkie zdarzenia w okresie ubezpieczenia.</w:t>
      </w:r>
    </w:p>
    <w:p>
      <w:pPr>
        <w:pStyle w:val="ListParagraph"/>
        <w:rPr>
          <w:rFonts w:ascii="Arial" w:hAnsi="Arial" w:cs="Arial"/>
          <w:b/>
          <w:b/>
          <w:sz w:val="20"/>
          <w:szCs w:val="20"/>
        </w:rPr>
      </w:pPr>
      <w:r>
        <w:rPr>
          <w:rFonts w:cs="Arial" w:ascii="Arial" w:hAnsi="Arial"/>
          <w:b/>
          <w:sz w:val="20"/>
          <w:szCs w:val="20"/>
        </w:rPr>
        <w:t>Odpowiedź: Zamawiający nie dokonuje zmian w SIWZ w powyższym zakresie.</w:t>
      </w:r>
    </w:p>
    <w:p>
      <w:pPr>
        <w:pStyle w:val="Normal"/>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Prosimy o wyrażenie zgody na wprowadzenie zapisu przy ryzyku dewastacji - ochrona ubezpieczeniowa nie dotyczy obiektów opuszczonych i niewykorzystywanych przez okres dłuższy niż 30 dni.</w:t>
      </w:r>
    </w:p>
    <w:p>
      <w:pPr>
        <w:pStyle w:val="ListParagraph"/>
        <w:rPr>
          <w:rFonts w:ascii="Arial" w:hAnsi="Arial" w:cs="Arial"/>
          <w:b/>
          <w:b/>
          <w:sz w:val="20"/>
          <w:szCs w:val="20"/>
        </w:rPr>
      </w:pPr>
      <w:r>
        <w:rPr>
          <w:rFonts w:cs="Arial" w:ascii="Arial" w:hAnsi="Arial"/>
          <w:b/>
          <w:sz w:val="20"/>
          <w:szCs w:val="20"/>
        </w:rPr>
        <w:t>Odpowiedź: Zamawiający nie dokonuje zmian w SIWZ w powyższym zakresie.</w:t>
      </w:r>
    </w:p>
    <w:p>
      <w:pPr>
        <w:pStyle w:val="Normal"/>
        <w:ind w:left="720"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W odniesieniu do szkód powstałych w wyniku kradzieży zwykłej prosimy o dopisanie:</w:t>
      </w:r>
    </w:p>
    <w:p>
      <w:pPr>
        <w:pStyle w:val="Normal"/>
        <w:suppressAutoHyphens w:val="false"/>
        <w:spacing w:lineRule="exact" w:line="260"/>
        <w:ind w:left="720" w:hanging="0"/>
        <w:jc w:val="both"/>
        <w:rPr>
          <w:rFonts w:ascii="Arial" w:hAnsi="Arial" w:cs="Arial"/>
        </w:rPr>
      </w:pPr>
      <w:r>
        <w:rPr>
          <w:rFonts w:cs="Arial" w:ascii="Arial" w:hAnsi="Arial"/>
        </w:rPr>
        <w:t>Ubezpieczyciel nie odpowiada za niewyjaśnione   zniknięcie,   zaginięcie,   niewytłumaczalne   niedobory   lub   niedobory </w:t>
        <w:br/>
        <w:t>inwentarzowe   i   braki spowodowane błędami urzędowymi lub księgowymi. Wnioskujemy o wprowadzenie franszyzy redukcyjnej w wysokości 500 PLN.</w:t>
      </w:r>
    </w:p>
    <w:p>
      <w:pPr>
        <w:pStyle w:val="Normal"/>
        <w:ind w:left="720" w:hanging="0"/>
        <w:jc w:val="both"/>
        <w:rPr>
          <w:rFonts w:ascii="Arial" w:hAnsi="Arial" w:cs="Arial"/>
          <w:b/>
          <w:b/>
        </w:rPr>
      </w:pPr>
      <w:r>
        <w:rPr>
          <w:rFonts w:cs="Arial" w:ascii="Arial" w:hAnsi="Arial"/>
          <w:b/>
        </w:rPr>
      </w:r>
    </w:p>
    <w:p>
      <w:pPr>
        <w:pStyle w:val="Normal"/>
        <w:ind w:left="720" w:hanging="0"/>
        <w:jc w:val="both"/>
        <w:rPr>
          <w:rFonts w:ascii="Arial" w:hAnsi="Arial" w:cs="Arial"/>
          <w:b/>
          <w:b/>
        </w:rPr>
      </w:pPr>
      <w:r>
        <w:rPr>
          <w:rFonts w:cs="Arial" w:ascii="Arial" w:hAnsi="Arial"/>
          <w:b/>
        </w:rPr>
        <w:t>Odpowiedź: Zamawiający wprowadza zapis „Ubezpieczyciel nie odpowiada za niewyjaśnione   zniknięcie,   zaginięcie,   niewytłumaczalne   niedobory   lub   niedobory   inwentarzowe   i   braki spowodowane błędami urzędowymi lub księgowymi”.</w:t>
      </w:r>
    </w:p>
    <w:p>
      <w:pPr>
        <w:pStyle w:val="Normal"/>
        <w:ind w:left="720"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W ubezpieczeniu sprzętu elektronicznego od wszystkich ryzyk wnosimy o wprowadzenie franszyzy redukcyjnej w wysokości 300 PLN.</w:t>
      </w:r>
    </w:p>
    <w:p>
      <w:pPr>
        <w:pStyle w:val="ListParagraph"/>
        <w:rPr>
          <w:rFonts w:ascii="Arial" w:hAnsi="Arial" w:cs="Arial"/>
          <w:b/>
          <w:b/>
          <w:sz w:val="20"/>
          <w:szCs w:val="20"/>
        </w:rPr>
      </w:pPr>
      <w:r>
        <w:rPr>
          <w:rFonts w:cs="Arial" w:ascii="Arial" w:hAnsi="Arial"/>
          <w:b/>
          <w:sz w:val="20"/>
          <w:szCs w:val="20"/>
        </w:rPr>
        <w:t>Odpowiedź: Zamawiający nie dokonuje zmian w SIWZ w powyższym zakresie.</w:t>
      </w:r>
    </w:p>
    <w:p>
      <w:pPr>
        <w:pStyle w:val="Normal"/>
        <w:ind w:left="720"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W ubezpieczeniu sprzętu elektronicznego od wszystkich ryzyk wnosimy objęcie ochroną ubezpieczeniową sprzętu do 7 lat.</w:t>
      </w:r>
    </w:p>
    <w:p>
      <w:pPr>
        <w:pStyle w:val="ListParagraph"/>
        <w:rPr>
          <w:rFonts w:ascii="Arial" w:hAnsi="Arial" w:cs="Arial"/>
          <w:b/>
          <w:b/>
          <w:sz w:val="20"/>
          <w:szCs w:val="20"/>
        </w:rPr>
      </w:pPr>
      <w:r>
        <w:rPr>
          <w:rFonts w:cs="Arial" w:ascii="Arial" w:hAnsi="Arial"/>
          <w:b/>
          <w:sz w:val="20"/>
          <w:szCs w:val="20"/>
        </w:rPr>
        <w:t>Odpowiedź: Zamawiający nie dokonuje zmian w SIWZ w powyższym zakresie.</w:t>
      </w:r>
    </w:p>
    <w:p>
      <w:pPr>
        <w:pStyle w:val="Normal"/>
        <w:ind w:left="720"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rPr>
      </w:pPr>
      <w:r>
        <w:rPr>
          <w:rFonts w:cs="Arial" w:ascii="Arial" w:hAnsi="Arial"/>
        </w:rPr>
        <w:t>Prosimy o wyrażenie zgody na wyłączenie z warunków obligatoryjnych i przeniesienie do zakresu fakultatywnego:</w:t>
      </w:r>
    </w:p>
    <w:p>
      <w:pPr>
        <w:pStyle w:val="Normal"/>
        <w:ind w:left="720" w:hanging="0"/>
        <w:jc w:val="both"/>
        <w:rPr>
          <w:rFonts w:ascii="Arial" w:hAnsi="Arial" w:cs="Arial"/>
        </w:rPr>
      </w:pPr>
      <w:r>
        <w:rPr>
          <w:rFonts w:cs="Arial" w:ascii="Arial" w:hAnsi="Arial"/>
        </w:rPr>
        <w:t>-  klauzuli uznania stanu zabezpieczeń,</w:t>
      </w:r>
    </w:p>
    <w:p>
      <w:pPr>
        <w:pStyle w:val="Normal"/>
        <w:ind w:left="720" w:hanging="0"/>
        <w:jc w:val="both"/>
        <w:rPr>
          <w:rFonts w:ascii="Arial" w:hAnsi="Arial" w:cs="Arial"/>
        </w:rPr>
      </w:pPr>
      <w:r>
        <w:rPr>
          <w:rFonts w:cs="Arial" w:ascii="Arial" w:hAnsi="Arial"/>
        </w:rPr>
        <w:t>-  klauzuli zmian w odbudowie,</w:t>
      </w:r>
    </w:p>
    <w:p>
      <w:pPr>
        <w:pStyle w:val="Normal"/>
        <w:ind w:left="720" w:hanging="0"/>
        <w:jc w:val="both"/>
        <w:rPr>
          <w:rFonts w:ascii="Arial" w:hAnsi="Arial" w:cs="Arial"/>
        </w:rPr>
      </w:pPr>
      <w:r>
        <w:rPr>
          <w:rFonts w:cs="Arial" w:ascii="Arial" w:hAnsi="Arial"/>
        </w:rPr>
        <w:t>- klauzuli współwłasności mienia z jednoczesnym wprowadzeniem limitu 100.000 PLN na jedno i wszystkie zdarzenia w okresie ubezpieczenia.</w:t>
      </w:r>
    </w:p>
    <w:p>
      <w:pPr>
        <w:pStyle w:val="ListParagraph"/>
        <w:rPr>
          <w:rFonts w:ascii="Arial" w:hAnsi="Arial" w:cs="Arial"/>
          <w:b/>
          <w:b/>
          <w:sz w:val="20"/>
          <w:szCs w:val="20"/>
        </w:rPr>
      </w:pPr>
      <w:r>
        <w:rPr>
          <w:rFonts w:cs="Arial" w:ascii="Arial" w:hAnsi="Arial"/>
          <w:b/>
          <w:sz w:val="20"/>
          <w:szCs w:val="20"/>
        </w:rPr>
        <w:t>Odpowiedź: Zamawiający nie dokonuje zmian w SIWZ w powyższym zakresie.</w:t>
      </w:r>
    </w:p>
    <w:p>
      <w:pPr>
        <w:pStyle w:val="Normal"/>
        <w:ind w:left="720" w:hanging="0"/>
        <w:jc w:val="both"/>
        <w:rPr>
          <w:rFonts w:ascii="Arial" w:hAnsi="Arial" w:cs="Arial"/>
        </w:rPr>
      </w:pPr>
      <w:r>
        <w:rPr>
          <w:rFonts w:cs="Arial" w:ascii="Arial" w:hAnsi="Arial"/>
        </w:rPr>
      </w:r>
    </w:p>
    <w:p>
      <w:pPr>
        <w:pStyle w:val="Normal"/>
        <w:numPr>
          <w:ilvl w:val="0"/>
          <w:numId w:val="1"/>
        </w:numPr>
        <w:suppressAutoHyphens w:val="false"/>
        <w:spacing w:lineRule="exact" w:line="260"/>
        <w:jc w:val="both"/>
        <w:rPr>
          <w:rFonts w:ascii="Arial" w:hAnsi="Arial" w:cs="Arial"/>
          <w:bCs/>
        </w:rPr>
      </w:pPr>
      <w:r>
        <w:rPr>
          <w:rFonts w:cs="Arial" w:ascii="Arial" w:hAnsi="Arial"/>
          <w:bCs/>
        </w:rPr>
        <w:t>Wnioskujemy o wprowadzenie zmian w poniższych klauzulach:</w:t>
      </w:r>
    </w:p>
    <w:p>
      <w:pPr>
        <w:pStyle w:val="Normal"/>
        <w:numPr>
          <w:ilvl w:val="0"/>
          <w:numId w:val="3"/>
        </w:numPr>
        <w:suppressAutoHyphens w:val="false"/>
        <w:spacing w:lineRule="exact" w:line="260"/>
        <w:jc w:val="both"/>
        <w:rPr>
          <w:rFonts w:ascii="Arial" w:hAnsi="Arial" w:cs="Arial"/>
          <w:bCs/>
        </w:rPr>
      </w:pPr>
      <w:r>
        <w:rPr>
          <w:rFonts w:cs="Arial" w:ascii="Arial" w:hAnsi="Arial"/>
          <w:bCs/>
        </w:rPr>
        <w:t>klauzula likwidacyjna:</w:t>
      </w:r>
    </w:p>
    <w:p>
      <w:pPr>
        <w:pStyle w:val="Normal"/>
        <w:ind w:left="720" w:hanging="0"/>
        <w:jc w:val="both"/>
        <w:rPr>
          <w:rFonts w:ascii="Arial" w:hAnsi="Arial" w:cs="Arial"/>
          <w:bCs/>
        </w:rPr>
      </w:pPr>
      <w:r>
        <w:rPr>
          <w:rFonts w:cs="Arial" w:ascii="Arial" w:hAnsi="Arial"/>
          <w:bCs/>
        </w:rPr>
        <w:t>- reguła proporcjonalnej redukcji odszkodowania nie ma zastosowania w ubezpieczeniu na pierwsze ryzyko, jeżeli rozmiar szkody nie przekracza 20% sumy ubezpieczenia przedmiotu ubezpieczenia; jeżeli wartość przedmiotu ubezpieczenia w dniu szkody nie przekracza 120% sumy ubezpieczenia,</w:t>
      </w:r>
    </w:p>
    <w:p>
      <w:pPr>
        <w:pStyle w:val="Normal"/>
        <w:ind w:left="708" w:hanging="0"/>
        <w:jc w:val="both"/>
        <w:rPr>
          <w:rFonts w:ascii="Arial" w:hAnsi="Arial" w:cs="Arial"/>
          <w:bCs/>
        </w:rPr>
      </w:pPr>
      <w:r>
        <w:rPr>
          <w:rFonts w:cs="Arial" w:ascii="Arial" w:hAnsi="Arial"/>
          <w:bCs/>
        </w:rPr>
        <w:t>- zmianę zapisu w przypadku nieodtwarzania przedmiotu ubezpieczenia: jeżeli ubezpieczony zrezygnuje z zakupu nowego mienia albo odstąpi od odbudowy, remontu, naprawienia lub ponownego wytworzenia mienia, o czym ma obowiązek powiadomić Ubezpieczyciela, odszkodowanie zostanie wypłacone w kwocie odpowiadającej wartości rzeczywistej,</w:t>
      </w:r>
    </w:p>
    <w:p>
      <w:pPr>
        <w:pStyle w:val="ListParagraph"/>
        <w:jc w:val="both"/>
        <w:rPr>
          <w:rFonts w:ascii="Arial" w:hAnsi="Arial" w:cs="Arial"/>
          <w:sz w:val="20"/>
          <w:szCs w:val="20"/>
        </w:rPr>
      </w:pPr>
      <w:r>
        <w:rPr>
          <w:rFonts w:cs="Arial" w:ascii="Arial" w:hAnsi="Arial"/>
          <w:sz w:val="20"/>
          <w:szCs w:val="20"/>
        </w:rPr>
      </w:r>
    </w:p>
    <w:p>
      <w:pPr>
        <w:pStyle w:val="ListParagraph"/>
        <w:jc w:val="both"/>
        <w:rPr>
          <w:rFonts w:ascii="Arial" w:hAnsi="Arial" w:cs="Arial"/>
          <w:sz w:val="20"/>
          <w:szCs w:val="20"/>
        </w:rPr>
      </w:pPr>
      <w:r>
        <w:rPr>
          <w:rFonts w:cs="Arial" w:ascii="Arial" w:hAnsi="Arial"/>
          <w:sz w:val="20"/>
          <w:szCs w:val="20"/>
        </w:rPr>
        <w:t>b)  klauzula wyłączenia ryzyka z eksploatacji:</w:t>
      </w:r>
    </w:p>
    <w:p>
      <w:pPr>
        <w:pStyle w:val="ListParagraph"/>
        <w:jc w:val="both"/>
        <w:rPr>
          <w:rFonts w:ascii="Arial" w:hAnsi="Arial" w:cs="Arial"/>
          <w:bCs/>
          <w:sz w:val="20"/>
          <w:szCs w:val="20"/>
        </w:rPr>
      </w:pPr>
      <w:r>
        <w:rPr>
          <w:rFonts w:cs="Arial" w:ascii="Arial" w:hAnsi="Arial"/>
          <w:bCs/>
          <w:sz w:val="20"/>
          <w:szCs w:val="20"/>
        </w:rPr>
        <w:t>- wyłącznie z zakresu odpowiedzialności budynków i budowli przeznaczonych do rozbiórki i znajdujące się w nich mienie oraz maszyny, urządzenia, wyposażenie przeznaczone do likwidacji lub na złom,</w:t>
      </w:r>
    </w:p>
    <w:p>
      <w:pPr>
        <w:pStyle w:val="ListParagraph"/>
        <w:jc w:val="both"/>
        <w:rPr>
          <w:rFonts w:ascii="Arial" w:hAnsi="Arial" w:cs="Arial"/>
          <w:bCs/>
          <w:sz w:val="20"/>
          <w:szCs w:val="20"/>
        </w:rPr>
      </w:pPr>
      <w:r>
        <w:rPr>
          <w:rFonts w:cs="Arial" w:ascii="Arial" w:hAnsi="Arial"/>
          <w:bCs/>
          <w:sz w:val="20"/>
          <w:szCs w:val="20"/>
        </w:rPr>
        <w:t>- wyłączenie ryzyka dewastacji,</w:t>
      </w:r>
    </w:p>
    <w:p>
      <w:pPr>
        <w:pStyle w:val="ListParagraph"/>
        <w:jc w:val="both"/>
        <w:rPr>
          <w:rFonts w:ascii="Arial" w:hAnsi="Arial" w:cs="Arial"/>
          <w:bCs/>
          <w:sz w:val="20"/>
          <w:szCs w:val="20"/>
        </w:rPr>
      </w:pPr>
      <w:r>
        <w:rPr>
          <w:rFonts w:cs="Arial" w:ascii="Arial" w:hAnsi="Arial"/>
          <w:bCs/>
          <w:sz w:val="20"/>
          <w:szCs w:val="20"/>
        </w:rPr>
        <w:t>- wprowadzenie limitu odpowiedzialności w wysokości 500.000 PLN na jeden i wszystkie wypadki w okresie ubezpieczenia.</w:t>
      </w:r>
    </w:p>
    <w:p>
      <w:pPr>
        <w:pStyle w:val="ListParagraph"/>
        <w:jc w:val="both"/>
        <w:rPr>
          <w:rFonts w:ascii="Arial" w:hAnsi="Arial" w:cs="Arial"/>
          <w:b/>
          <w:b/>
          <w:sz w:val="20"/>
          <w:szCs w:val="20"/>
        </w:rPr>
      </w:pPr>
      <w:r>
        <w:rPr>
          <w:rFonts w:cs="Arial" w:ascii="Arial" w:hAnsi="Arial"/>
          <w:b/>
          <w:bCs/>
          <w:sz w:val="20"/>
          <w:szCs w:val="20"/>
        </w:rPr>
        <w:t xml:space="preserve">Odpowiedź: Zamawiający wyraża zgodę na ograniczenie zakresu ubezpieczenia </w:t>
        <w:br/>
        <w:t xml:space="preserve">w odniesieniu do obiektów wyłączonych z użytkowania do FLEXY (ogień, uderzenie pioruna, wybuch, upadek statku powietrznego). </w:t>
      </w:r>
      <w:r>
        <w:rPr>
          <w:rFonts w:cs="Arial" w:ascii="Arial" w:hAnsi="Arial"/>
          <w:b/>
          <w:sz w:val="20"/>
          <w:szCs w:val="20"/>
        </w:rPr>
        <w:t>Zamawiający nie dokonuje zmian w SIWZ w pozostałych zapisach.</w:t>
      </w:r>
    </w:p>
    <w:p>
      <w:pPr>
        <w:pStyle w:val="ListParagraph"/>
        <w:jc w:val="both"/>
        <w:rPr>
          <w:rFonts w:ascii="Arial" w:hAnsi="Arial" w:cs="Arial"/>
          <w:sz w:val="20"/>
          <w:szCs w:val="20"/>
        </w:rPr>
      </w:pPr>
      <w:r>
        <w:rPr>
          <w:rFonts w:cs="Arial" w:ascii="Arial" w:hAnsi="Arial"/>
          <w:sz w:val="20"/>
          <w:szCs w:val="20"/>
        </w:rPr>
      </w:r>
    </w:p>
    <w:p>
      <w:pPr>
        <w:pStyle w:val="Normal"/>
        <w:numPr>
          <w:ilvl w:val="0"/>
          <w:numId w:val="1"/>
        </w:numPr>
        <w:suppressAutoHyphens w:val="false"/>
        <w:spacing w:lineRule="exact" w:line="260"/>
        <w:jc w:val="both"/>
        <w:rPr>
          <w:rFonts w:ascii="Arial" w:hAnsi="Arial" w:cs="Arial"/>
        </w:rPr>
      </w:pPr>
      <w:r>
        <w:rPr>
          <w:rFonts w:cs="Arial" w:ascii="Arial" w:hAnsi="Arial"/>
          <w:bCs/>
        </w:rPr>
        <w:t>Ubezpieczenie odpowiedzialności cywilnej pkt. 4 Wymagany zakres ubezpieczenia wnioskujemy o następujące zmiany:</w:t>
      </w:r>
    </w:p>
    <w:p>
      <w:pPr>
        <w:pStyle w:val="Normal"/>
        <w:ind w:firstLine="708"/>
        <w:jc w:val="both"/>
        <w:rPr>
          <w:rFonts w:ascii="Arial" w:hAnsi="Arial" w:cs="Arial"/>
          <w:bCs/>
        </w:rPr>
      </w:pPr>
      <w:r>
        <w:rPr>
          <w:rFonts w:cs="Arial" w:ascii="Arial" w:hAnsi="Arial"/>
          <w:bCs/>
        </w:rPr>
      </w:r>
    </w:p>
    <w:p>
      <w:pPr>
        <w:pStyle w:val="Normal"/>
        <w:numPr>
          <w:ilvl w:val="0"/>
          <w:numId w:val="4"/>
        </w:numPr>
        <w:suppressAutoHyphens w:val="false"/>
        <w:spacing w:lineRule="exact" w:line="260"/>
        <w:jc w:val="both"/>
        <w:rPr>
          <w:rFonts w:ascii="Arial" w:hAnsi="Arial" w:cs="Arial"/>
          <w:bCs/>
        </w:rPr>
      </w:pPr>
      <w:r>
        <w:rPr>
          <w:rFonts w:cs="Arial" w:ascii="Arial" w:hAnsi="Arial"/>
          <w:bCs/>
        </w:rPr>
        <w:t>usunięcie zapisu w punkcie 10 w całości, nie ma uzasadnienia dla wprowadzenia tego rozszerzenia,</w:t>
      </w:r>
    </w:p>
    <w:p>
      <w:pPr>
        <w:pStyle w:val="Normal"/>
        <w:ind w:left="708" w:hanging="0"/>
        <w:jc w:val="both"/>
        <w:rPr>
          <w:rFonts w:ascii="Arial" w:hAnsi="Arial" w:cs="Arial"/>
          <w:b/>
          <w:b/>
          <w:bCs/>
        </w:rPr>
      </w:pPr>
      <w:r>
        <w:rPr>
          <w:rFonts w:cs="Arial" w:ascii="Arial" w:hAnsi="Arial"/>
          <w:b/>
          <w:bCs/>
        </w:rPr>
        <w:t>Odpowiedź: Zamawiający usuwa z SIWZ zapis: „10)</w:t>
        <w:tab/>
        <w:t>odpowiedzialność cywilną obejmującą koszty wycofania produktu z obrotu przez producenta wyrobu finalnego, bez podlimitu, do wysokości sumy gwarancyjnej na jeden i wszystkie wypadki ubezpieczeniowe,”.</w:t>
      </w:r>
    </w:p>
    <w:p>
      <w:pPr>
        <w:pStyle w:val="Normal"/>
        <w:ind w:left="708" w:hanging="0"/>
        <w:jc w:val="both"/>
        <w:rPr>
          <w:rFonts w:ascii="Arial" w:hAnsi="Arial" w:cs="Arial"/>
          <w:bCs/>
        </w:rPr>
      </w:pPr>
      <w:r>
        <w:rPr>
          <w:rFonts w:cs="Arial" w:ascii="Arial" w:hAnsi="Arial"/>
          <w:bCs/>
        </w:rPr>
      </w:r>
    </w:p>
    <w:p>
      <w:pPr>
        <w:pStyle w:val="Normal"/>
        <w:ind w:left="708" w:hanging="0"/>
        <w:jc w:val="both"/>
        <w:rPr>
          <w:rFonts w:ascii="Arial" w:hAnsi="Arial" w:cs="Arial"/>
          <w:bCs/>
        </w:rPr>
      </w:pPr>
      <w:r>
        <w:rPr>
          <w:rFonts w:cs="Arial" w:ascii="Arial" w:hAnsi="Arial"/>
          <w:bCs/>
        </w:rPr>
        <w:t>b) doprecyzowanie zapisu w punkcie 12 – zakres ubezpieczenia obejmuje odpowiedzialność cywilna za szkody wyrządzone w podziemnych instalacjach i urządzenia (…) pod warunkiem że Ubezpieczony przed rozpoczęciem realizacji prac zwrócił się do odpowiednich władz i otrzymał od nich plany dokładnego rozmieszczenia takich instalacji i urządzeń oraz przedsięwziął wszystkie niezbędne środki w celu uniknięcia ich uszkodzenia,</w:t>
      </w:r>
    </w:p>
    <w:p>
      <w:pPr>
        <w:pStyle w:val="Normal"/>
        <w:ind w:left="708" w:hanging="0"/>
        <w:jc w:val="both"/>
        <w:rPr>
          <w:rFonts w:ascii="Arial" w:hAnsi="Arial" w:cs="Arial"/>
          <w:b/>
          <w:b/>
          <w:bCs/>
        </w:rPr>
      </w:pPr>
      <w:r>
        <w:rPr>
          <w:rFonts w:cs="Arial" w:ascii="Arial" w:hAnsi="Arial"/>
          <w:b/>
          <w:bCs/>
        </w:rPr>
        <w:t xml:space="preserve">Odpowiedź: Zamawiający nie dokonuje zmian w SIWZ w powyższym zakresie. </w:t>
      </w:r>
    </w:p>
    <w:p>
      <w:pPr>
        <w:pStyle w:val="Normal"/>
        <w:ind w:left="708" w:hanging="0"/>
        <w:jc w:val="both"/>
        <w:rPr>
          <w:rFonts w:ascii="Arial" w:hAnsi="Arial" w:cs="Arial"/>
          <w:bCs/>
        </w:rPr>
      </w:pPr>
      <w:r>
        <w:rPr>
          <w:rFonts w:cs="Arial" w:ascii="Arial" w:hAnsi="Arial"/>
          <w:bCs/>
        </w:rPr>
      </w:r>
    </w:p>
    <w:p>
      <w:pPr>
        <w:pStyle w:val="Normal"/>
        <w:ind w:left="708" w:hanging="0"/>
        <w:jc w:val="both"/>
        <w:rPr>
          <w:rFonts w:ascii="Arial" w:hAnsi="Arial" w:cs="Arial"/>
          <w:bCs/>
        </w:rPr>
      </w:pPr>
      <w:r>
        <w:rPr>
          <w:rFonts w:cs="Arial" w:ascii="Arial" w:hAnsi="Arial"/>
          <w:bCs/>
        </w:rPr>
        <w:t>c) doprecyzowanie zapisu w punkcie 13 – zakres ubezpieczenia obejmuje odpowiedzialność cywilną za szkody wyrządzone w związku z prowadzonymi pracami rozbiórkowymi i wyburzeniowymi (…) bez użycia materiałów wybuchowych,</w:t>
      </w:r>
    </w:p>
    <w:p>
      <w:pPr>
        <w:pStyle w:val="Normal"/>
        <w:ind w:left="708" w:hanging="0"/>
        <w:jc w:val="both"/>
        <w:rPr>
          <w:rFonts w:ascii="Arial" w:hAnsi="Arial" w:cs="Arial"/>
          <w:b/>
          <w:b/>
          <w:bCs/>
        </w:rPr>
      </w:pPr>
      <w:r>
        <w:rPr>
          <w:rFonts w:cs="Arial" w:ascii="Arial" w:hAnsi="Arial"/>
          <w:b/>
          <w:bCs/>
        </w:rPr>
        <w:t>Odpowiedź: Zamawiający wprowadza wnioskowany zapis.</w:t>
      </w:r>
    </w:p>
    <w:p>
      <w:pPr>
        <w:pStyle w:val="Normal"/>
        <w:ind w:left="708" w:hanging="0"/>
        <w:jc w:val="both"/>
        <w:rPr>
          <w:rFonts w:ascii="Arial" w:hAnsi="Arial" w:cs="Arial"/>
          <w:bCs/>
        </w:rPr>
      </w:pPr>
      <w:r>
        <w:rPr>
          <w:rFonts w:cs="Arial" w:ascii="Arial" w:hAnsi="Arial"/>
          <w:bCs/>
        </w:rPr>
      </w:r>
    </w:p>
    <w:p>
      <w:pPr>
        <w:pStyle w:val="Normal"/>
        <w:ind w:left="708" w:hanging="0"/>
        <w:jc w:val="both"/>
        <w:rPr>
          <w:rFonts w:ascii="Arial" w:hAnsi="Arial" w:cs="Arial"/>
          <w:bCs/>
        </w:rPr>
      </w:pPr>
      <w:r>
        <w:rPr>
          <w:rFonts w:cs="Arial" w:ascii="Arial" w:hAnsi="Arial"/>
          <w:bCs/>
        </w:rPr>
        <w:t>d) doprecyzowanie zapisu w punkcie 16 – zakres ubezpieczenie obejmuje odpowiedzialność cywilną za szkody powstałe w wyniku użycia młotów pneumatycznych (…) – z wyłączeniem szkód w obiektach budowlanych, które nie zostały zinwenta</w:t>
        <w:softHyphen/>
        <w:t>ryzowane przed rozpoczęciem prac budowlanych oraz szkód polegających na uszkodzeniach powierzchniowych, które nie pogarszają stateczności budowli lub nie zagrażają ich użytkownikom lub otoczeniu,</w:t>
      </w:r>
    </w:p>
    <w:p>
      <w:pPr>
        <w:pStyle w:val="Normal"/>
        <w:ind w:left="708" w:hanging="0"/>
        <w:jc w:val="both"/>
        <w:rPr>
          <w:rFonts w:ascii="Arial" w:hAnsi="Arial" w:cs="Arial"/>
          <w:b/>
          <w:b/>
          <w:bCs/>
        </w:rPr>
      </w:pPr>
      <w:r>
        <w:rPr>
          <w:rFonts w:cs="Arial" w:ascii="Arial" w:hAnsi="Arial"/>
          <w:b/>
          <w:bCs/>
        </w:rPr>
        <w:t xml:space="preserve">Odpowiedź: Zamawiający nie dokonuje zmian w SIWZ w powyższym zakresie. </w:t>
      </w:r>
    </w:p>
    <w:p>
      <w:pPr>
        <w:pStyle w:val="Normal"/>
        <w:ind w:left="708" w:hanging="0"/>
        <w:jc w:val="both"/>
        <w:rPr>
          <w:rFonts w:ascii="Arial" w:hAnsi="Arial" w:cs="Arial"/>
          <w:bCs/>
        </w:rPr>
      </w:pPr>
      <w:r>
        <w:rPr>
          <w:rFonts w:cs="Arial" w:ascii="Arial" w:hAnsi="Arial"/>
          <w:bCs/>
        </w:rPr>
      </w:r>
    </w:p>
    <w:p>
      <w:pPr>
        <w:pStyle w:val="Normal"/>
        <w:ind w:left="708" w:hanging="0"/>
        <w:jc w:val="both"/>
        <w:rPr>
          <w:rFonts w:ascii="Arial" w:hAnsi="Arial" w:cs="Arial"/>
          <w:bCs/>
        </w:rPr>
      </w:pPr>
      <w:r>
        <w:rPr>
          <w:rFonts w:cs="Arial" w:ascii="Arial" w:hAnsi="Arial"/>
          <w:bCs/>
        </w:rPr>
        <w:t>e) zmianę zapis w punkcie 18 - zakresem ubezpieczenia objęta jest odpowiedzialność cywilna za szkody w pojazdach pozostawionych na nieodpłatnych parkingach i miejscach parkingowych pod warunkiem, zajścia odpowiedzialności ubezpieczonego za szkodzę oraz że parkingi są pod stałym nadzorem, ogrodzone parkanem, siatką drucianą lub płotem i oświetlone w porze nocnej. W pojazdach nie mogą znajdować się kluczyki od stacyjek zapłonowych, wszystkie posiadane systemy zabezpieczające powinny być uruchomione, a wszystkie drzwi zamknięte. Wjazd na parking powinien być zabezpieczony w sposób uniemożliwiający wyjazd pojazdem mechanicznym przez osobę nieuprawnioną. Zakresem ubezpieczenia nie jest objęta kradzież pojazdu.</w:t>
      </w:r>
    </w:p>
    <w:p>
      <w:pPr>
        <w:pStyle w:val="Normal"/>
        <w:ind w:left="708" w:hanging="0"/>
        <w:jc w:val="both"/>
        <w:rPr>
          <w:rFonts w:ascii="Arial" w:hAnsi="Arial" w:cs="Arial"/>
          <w:b/>
          <w:b/>
          <w:bCs/>
        </w:rPr>
      </w:pPr>
      <w:r>
        <w:rPr>
          <w:rFonts w:cs="Arial" w:ascii="Arial" w:hAnsi="Arial"/>
          <w:b/>
          <w:bCs/>
        </w:rPr>
        <w:t xml:space="preserve">Odpowiedź: Zamawiający nie dokonuje zmian w SIWZ w powyższym zakresie. </w:t>
      </w:r>
    </w:p>
    <w:p>
      <w:pPr>
        <w:pStyle w:val="Normal"/>
        <w:jc w:val="both"/>
        <w:rPr>
          <w:rFonts w:ascii="Arial" w:hAnsi="Arial" w:cs="Arial"/>
          <w:bCs/>
        </w:rPr>
      </w:pPr>
      <w:r>
        <w:rPr>
          <w:rFonts w:cs="Arial" w:ascii="Arial" w:hAnsi="Arial"/>
          <w:bCs/>
        </w:rPr>
      </w:r>
    </w:p>
    <w:p>
      <w:pPr>
        <w:pStyle w:val="Normal"/>
        <w:ind w:left="708" w:hanging="0"/>
        <w:jc w:val="both"/>
        <w:rPr>
          <w:rFonts w:ascii="Arial" w:hAnsi="Arial" w:cs="Arial"/>
          <w:bCs/>
        </w:rPr>
      </w:pPr>
      <w:r>
        <w:rPr>
          <w:rFonts w:cs="Arial" w:ascii="Arial" w:hAnsi="Arial"/>
          <w:bCs/>
        </w:rPr>
        <w:t>f) w zakresie odpowiedzialności – zapisy punktu 20 - prosimy o odpowiedź dotyczącą dróg w zarządzaniu i administrowaniu:</w:t>
      </w:r>
    </w:p>
    <w:p>
      <w:pPr>
        <w:pStyle w:val="Normal"/>
        <w:ind w:left="708" w:hanging="0"/>
        <w:jc w:val="both"/>
        <w:rPr>
          <w:rFonts w:ascii="Arial" w:hAnsi="Arial" w:cs="Arial"/>
          <w:bCs/>
        </w:rPr>
      </w:pPr>
      <w:r>
        <w:rPr>
          <w:rFonts w:cs="Arial" w:ascii="Arial" w:hAnsi="Arial"/>
          <w:bCs/>
        </w:rPr>
        <w:t>- czy usuwanie zagrożeń na zarządzanych drogach jest zlecane podmiotom zewnętrznym (jeżeli tak, czy podmioty te mają polisy OC),</w:t>
      </w:r>
    </w:p>
    <w:p>
      <w:pPr>
        <w:pStyle w:val="Normal"/>
        <w:ind w:firstLine="708"/>
        <w:jc w:val="both"/>
        <w:rPr>
          <w:rFonts w:ascii="Arial" w:hAnsi="Arial" w:cs="Arial"/>
          <w:bCs/>
        </w:rPr>
      </w:pPr>
      <w:r>
        <w:rPr>
          <w:rFonts w:cs="Arial" w:ascii="Arial" w:hAnsi="Arial"/>
          <w:bCs/>
        </w:rPr>
        <w:t>- prosimy o informację o obowiązujących wewnętrznych procedurach, przepisach dotyczących:</w:t>
      </w:r>
    </w:p>
    <w:p>
      <w:pPr>
        <w:pStyle w:val="Normal"/>
        <w:numPr>
          <w:ilvl w:val="0"/>
          <w:numId w:val="2"/>
        </w:numPr>
        <w:suppressAutoHyphens w:val="false"/>
        <w:spacing w:lineRule="exact" w:line="260"/>
        <w:jc w:val="both"/>
        <w:rPr>
          <w:rFonts w:ascii="Arial" w:hAnsi="Arial" w:cs="Arial"/>
          <w:bCs/>
        </w:rPr>
      </w:pPr>
      <w:r>
        <w:rPr>
          <w:rFonts w:cs="Arial" w:ascii="Arial" w:hAnsi="Arial"/>
          <w:bCs/>
        </w:rPr>
        <w:t>częstości objazdów kontrolujących stan nawierzchni i innych elementów wpływających na bezpieczeństwo użytkowników dróg,</w:t>
      </w:r>
    </w:p>
    <w:p>
      <w:pPr>
        <w:pStyle w:val="Normal"/>
        <w:numPr>
          <w:ilvl w:val="0"/>
          <w:numId w:val="2"/>
        </w:numPr>
        <w:suppressAutoHyphens w:val="false"/>
        <w:spacing w:lineRule="exact" w:line="260"/>
        <w:jc w:val="both"/>
        <w:rPr>
          <w:rFonts w:ascii="Arial" w:hAnsi="Arial" w:cs="Arial"/>
          <w:bCs/>
        </w:rPr>
      </w:pPr>
      <w:r>
        <w:rPr>
          <w:rFonts w:cs="Arial" w:ascii="Arial" w:hAnsi="Arial"/>
          <w:bCs/>
        </w:rPr>
        <w:t xml:space="preserve">sposobu reakcji na zgłoszenie zagrożenia (m.in. zabezpieczanie dziur, stawianie znaków) </w:t>
      </w:r>
    </w:p>
    <w:p>
      <w:pPr>
        <w:pStyle w:val="Normal"/>
        <w:ind w:left="708" w:hanging="0"/>
        <w:jc w:val="both"/>
        <w:rPr>
          <w:rFonts w:ascii="Arial" w:hAnsi="Arial" w:cs="Arial"/>
          <w:bCs/>
        </w:rPr>
      </w:pPr>
      <w:r>
        <w:rPr>
          <w:rFonts w:cs="Arial" w:ascii="Arial" w:hAnsi="Arial"/>
          <w:bCs/>
        </w:rPr>
        <w:t>- jaki jest aktualny stan zarządzanych dróg, w tym jakie modernizacje, remonty, budowy, przebudowy zostały zrealizowane w okresie ostatnich 3 latach oraz jakie są przewidywane, planowane w okresie ubezpieczenia,</w:t>
      </w:r>
    </w:p>
    <w:p>
      <w:pPr>
        <w:pStyle w:val="Normal"/>
        <w:ind w:left="708" w:hanging="0"/>
        <w:jc w:val="both"/>
        <w:rPr>
          <w:rFonts w:ascii="Arial" w:hAnsi="Arial" w:cs="Arial"/>
          <w:bCs/>
        </w:rPr>
      </w:pPr>
      <w:r>
        <w:rPr>
          <w:rFonts w:cs="Arial" w:ascii="Arial" w:hAnsi="Arial"/>
          <w:bCs/>
        </w:rPr>
        <w:t>- prosimy o podanie liczby obiektów mostowych, inżynieryjnych, placów, chodników, jezdni, ścieżek rowerowych, parkingów znajduje się w zarządzaniu, administrowaniu Zamawiającego.</w:t>
      </w:r>
    </w:p>
    <w:p>
      <w:pPr>
        <w:pStyle w:val="Normal"/>
        <w:ind w:left="360" w:hanging="0"/>
        <w:jc w:val="both"/>
        <w:rPr>
          <w:rFonts w:ascii="Arial" w:hAnsi="Arial" w:cs="Arial"/>
          <w:bCs/>
        </w:rPr>
      </w:pPr>
      <w:r>
        <w:rPr>
          <w:rFonts w:cs="Arial" w:ascii="Arial" w:hAnsi="Arial"/>
          <w:bCs/>
        </w:rPr>
      </w:r>
    </w:p>
    <w:p>
      <w:pPr>
        <w:pStyle w:val="Normal"/>
        <w:ind w:left="360" w:hanging="0"/>
        <w:jc w:val="both"/>
        <w:rPr>
          <w:rFonts w:ascii="Arial" w:hAnsi="Arial" w:cs="Arial"/>
          <w:b/>
          <w:b/>
          <w:bCs/>
        </w:rPr>
      </w:pPr>
      <w:r>
        <w:rPr>
          <w:rFonts w:cs="Arial" w:ascii="Arial" w:hAnsi="Arial"/>
          <w:b/>
          <w:bCs/>
        </w:rPr>
        <w:t>Odpowiedź:</w:t>
      </w:r>
      <w:r>
        <w:rPr>
          <w:rFonts w:cs="Arial" w:ascii="Arial" w:hAnsi="Arial"/>
          <w:b/>
        </w:rPr>
        <w:t xml:space="preserve"> </w:t>
      </w:r>
      <w:r>
        <w:rPr>
          <w:rFonts w:cs="Arial" w:ascii="Arial" w:hAnsi="Arial"/>
          <w:b/>
          <w:bCs/>
        </w:rPr>
        <w:t xml:space="preserve">Zagrożenia na drogach usuwają: jednostki OSP, brygada eksploatacyjno-remontowa i porządkowa Urzędu Miasta. Firmy utrzymujące czystość i porządek w tym zimowe utrzymanie  posiadają polisy OC. Kontrole – minimum 2 razy w tygodniu. Stan dróg dobry. Ilość obiektów mostowych 26. Drogi remontowane w ost. 3 latach: Zdrojowa, Prusa, Dojazdowa, Wyszyńskiego, B.Czecha, Kilińskiego, Myśliwska, Żwirki i Wigury, Krucza, Strażacka, Zacisze, Izerska, Sanatoryjna, Rolnicza, Korczaka, Lipowa, Kościuszki. Przebudowy dróg prowadzone są w powiązaniu z budową lub wymianą urządzeń wod.-kan. Prowadzone są   również remonty cząstkowe dróg. Obecnie przebudowywana jest część </w:t>
        <w:br/>
        <w:t>ul. Strażackiej.</w:t>
      </w:r>
    </w:p>
    <w:p>
      <w:pPr>
        <w:pStyle w:val="Normal"/>
        <w:ind w:left="360" w:hanging="0"/>
        <w:jc w:val="both"/>
        <w:rPr>
          <w:rFonts w:ascii="Arial" w:hAnsi="Arial" w:cs="Arial"/>
          <w:bCs/>
        </w:rPr>
      </w:pPr>
      <w:r>
        <w:rPr>
          <w:rFonts w:cs="Arial" w:ascii="Arial" w:hAnsi="Arial"/>
          <w:bCs/>
        </w:rPr>
      </w:r>
    </w:p>
    <w:p>
      <w:pPr>
        <w:pStyle w:val="Normal"/>
        <w:ind w:left="360" w:hanging="0"/>
        <w:jc w:val="both"/>
        <w:rPr>
          <w:rFonts w:ascii="Arial" w:hAnsi="Arial" w:cs="Arial"/>
          <w:bCs/>
        </w:rPr>
      </w:pPr>
      <w:r>
        <w:rPr>
          <w:rFonts w:cs="Arial" w:ascii="Arial" w:hAnsi="Arial"/>
          <w:bCs/>
        </w:rPr>
        <w:t>g) prosimy o wprowadzenie zapisu, że w ramach odpowiedzialności określonej w punkcie 25 z zakresu wyłączona jest odpowiedzialność obowiązkowa zarządcy nieruchomości,</w:t>
      </w:r>
    </w:p>
    <w:p>
      <w:pPr>
        <w:pStyle w:val="Normal"/>
        <w:ind w:left="360" w:hanging="0"/>
        <w:jc w:val="both"/>
        <w:rPr>
          <w:rFonts w:ascii="Arial" w:hAnsi="Arial" w:cs="Arial"/>
          <w:b/>
          <w:b/>
          <w:bCs/>
        </w:rPr>
      </w:pPr>
      <w:r>
        <w:rPr>
          <w:rFonts w:cs="Arial" w:ascii="Arial" w:hAnsi="Arial"/>
          <w:b/>
          <w:bCs/>
        </w:rPr>
        <w:t xml:space="preserve">Odpowiedź: Zamawiający potwierdza że w ramach odpowiedzialności cywilnej określonej </w:t>
        <w:br/>
        <w:t>w punkcie 25 z zakresu ubezpieczenia wyłączona jest odpowiedzialność zarządcy nieruchomości objęta ubezpieczeniem obowiązkowym</w:t>
      </w:r>
      <w:bookmarkStart w:id="0" w:name="_GoBack"/>
      <w:bookmarkEnd w:id="0"/>
      <w:r>
        <w:rPr>
          <w:rFonts w:cs="Arial" w:ascii="Arial" w:hAnsi="Arial"/>
          <w:b/>
          <w:bCs/>
        </w:rPr>
        <w:t>.</w:t>
      </w:r>
    </w:p>
    <w:p>
      <w:pPr>
        <w:pStyle w:val="Normal"/>
        <w:ind w:left="360" w:hanging="0"/>
        <w:jc w:val="both"/>
        <w:rPr>
          <w:rFonts w:ascii="Arial" w:hAnsi="Arial" w:cs="Arial"/>
          <w:bCs/>
        </w:rPr>
      </w:pPr>
      <w:r>
        <w:rPr>
          <w:rFonts w:cs="Arial" w:ascii="Arial" w:hAnsi="Arial"/>
          <w:bCs/>
        </w:rPr>
      </w:r>
    </w:p>
    <w:p>
      <w:pPr>
        <w:pStyle w:val="Normal"/>
        <w:ind w:left="360" w:hanging="0"/>
        <w:jc w:val="both"/>
        <w:rPr>
          <w:rFonts w:ascii="Arial" w:hAnsi="Arial" w:cs="Arial"/>
          <w:bCs/>
        </w:rPr>
      </w:pPr>
      <w:r>
        <w:rPr>
          <w:rFonts w:cs="Arial" w:ascii="Arial" w:hAnsi="Arial"/>
          <w:bCs/>
        </w:rPr>
        <w:t>h) w odniesieniu do punktu 37 prosimy o podanie planu imprez organizowanych przez Zamawiającego w okresie ubezpieczenia.</w:t>
      </w:r>
    </w:p>
    <w:p>
      <w:pPr>
        <w:pStyle w:val="Normal"/>
        <w:ind w:left="360" w:hanging="0"/>
        <w:jc w:val="both"/>
        <w:rPr>
          <w:rFonts w:ascii="Arial" w:hAnsi="Arial" w:cs="Arial"/>
          <w:b/>
          <w:b/>
          <w:bCs/>
        </w:rPr>
      </w:pPr>
      <w:r>
        <w:rPr>
          <w:rFonts w:cs="Arial" w:ascii="Arial" w:hAnsi="Arial"/>
          <w:b/>
          <w:bCs/>
        </w:rPr>
        <w:t>Odpowiedź:</w:t>
      </w:r>
    </w:p>
    <w:p>
      <w:pPr>
        <w:pStyle w:val="Normal"/>
        <w:ind w:left="426" w:hanging="0"/>
        <w:jc w:val="both"/>
        <w:rPr>
          <w:rFonts w:ascii="Arial" w:hAnsi="Arial" w:cs="Arial"/>
          <w:b/>
          <w:b/>
          <w:bCs/>
        </w:rPr>
      </w:pPr>
      <w:r>
        <w:rPr>
          <w:rFonts w:cs="Arial" w:ascii="Arial" w:hAnsi="Arial"/>
          <w:b/>
          <w:bCs/>
        </w:rPr>
        <w:t>1. Europejskie Spotkania Młodych Muzyków EUROUNIONORCHESTRIES.</w:t>
      </w:r>
    </w:p>
    <w:p>
      <w:pPr>
        <w:pStyle w:val="Normal"/>
        <w:ind w:left="426" w:hanging="0"/>
        <w:jc w:val="both"/>
        <w:rPr>
          <w:rFonts w:ascii="Arial" w:hAnsi="Arial" w:cs="Arial"/>
          <w:b/>
          <w:b/>
          <w:bCs/>
        </w:rPr>
      </w:pPr>
      <w:r>
        <w:rPr>
          <w:rFonts w:cs="Arial" w:ascii="Arial" w:hAnsi="Arial"/>
          <w:b/>
          <w:bCs/>
        </w:rPr>
        <w:t>2.  Festiwalu Muzyki Ludowej i Folkowej FOLK FEST.</w:t>
      </w:r>
    </w:p>
    <w:p>
      <w:pPr>
        <w:pStyle w:val="Normal"/>
        <w:ind w:left="426" w:hanging="0"/>
        <w:jc w:val="both"/>
        <w:rPr>
          <w:rFonts w:ascii="Arial" w:hAnsi="Arial" w:cs="Arial"/>
          <w:b/>
          <w:b/>
          <w:bCs/>
        </w:rPr>
      </w:pPr>
      <w:r>
        <w:rPr>
          <w:rFonts w:cs="Arial" w:ascii="Arial" w:hAnsi="Arial"/>
          <w:b/>
          <w:bCs/>
        </w:rPr>
        <w:t>3. Jarmarki Sztuki i Produktów Regionalnych.</w:t>
      </w:r>
    </w:p>
    <w:p>
      <w:pPr>
        <w:pStyle w:val="Normal"/>
        <w:ind w:left="426" w:hanging="0"/>
        <w:jc w:val="both"/>
        <w:rPr>
          <w:rFonts w:ascii="Arial" w:hAnsi="Arial" w:cs="Arial"/>
          <w:b/>
          <w:b/>
          <w:bCs/>
        </w:rPr>
      </w:pPr>
      <w:r>
        <w:rPr>
          <w:rFonts w:cs="Arial" w:ascii="Arial" w:hAnsi="Arial"/>
          <w:b/>
          <w:bCs/>
        </w:rPr>
        <w:t>4. Pojedyncze koncerty okazjonalne.</w:t>
      </w:r>
    </w:p>
    <w:p>
      <w:pPr>
        <w:pStyle w:val="Normal"/>
        <w:ind w:left="426" w:hanging="0"/>
        <w:jc w:val="both"/>
        <w:rPr>
          <w:rFonts w:ascii="Arial" w:hAnsi="Arial" w:cs="Arial"/>
          <w:b/>
          <w:b/>
          <w:bCs/>
        </w:rPr>
      </w:pPr>
      <w:r>
        <w:rPr>
          <w:rFonts w:cs="Arial" w:ascii="Arial" w:hAnsi="Arial"/>
          <w:b/>
          <w:bCs/>
        </w:rPr>
        <w:t>5. Warsztaty organizowane w „Czarcim Młynie”– obiekt gminny .</w:t>
      </w:r>
    </w:p>
    <w:p>
      <w:pPr>
        <w:pStyle w:val="Normal"/>
        <w:ind w:left="426" w:hanging="0"/>
        <w:jc w:val="both"/>
        <w:rPr>
          <w:rFonts w:ascii="Arial" w:hAnsi="Arial" w:cs="Arial"/>
          <w:b/>
          <w:b/>
          <w:bCs/>
        </w:rPr>
      </w:pPr>
      <w:r>
        <w:rPr>
          <w:rFonts w:cs="Arial" w:ascii="Arial" w:hAnsi="Arial"/>
          <w:b/>
          <w:bCs/>
        </w:rPr>
        <w:t>6. Imprezy okazjonalne organizowane w Centrum Edukacji Ekologicznej Natura 2000 IZERSKA ŁĄKA – obiekt gminny.</w:t>
      </w:r>
    </w:p>
    <w:p>
      <w:pPr>
        <w:pStyle w:val="Normal"/>
        <w:jc w:val="both"/>
        <w:rPr>
          <w:rFonts w:ascii="Arial" w:hAnsi="Arial" w:cs="Arial"/>
          <w:bCs/>
        </w:rPr>
      </w:pPr>
      <w:r>
        <w:rPr>
          <w:rFonts w:cs="Arial" w:ascii="Arial" w:hAnsi="Arial"/>
          <w:bCs/>
        </w:rPr>
      </w:r>
    </w:p>
    <w:p>
      <w:pPr>
        <w:pStyle w:val="Normal"/>
        <w:numPr>
          <w:ilvl w:val="0"/>
          <w:numId w:val="1"/>
        </w:numPr>
        <w:suppressAutoHyphens w:val="false"/>
        <w:spacing w:lineRule="exact" w:line="260"/>
        <w:jc w:val="both"/>
        <w:rPr>
          <w:rFonts w:ascii="Arial" w:hAnsi="Arial" w:cs="Arial"/>
          <w:bCs/>
        </w:rPr>
      </w:pPr>
      <w:r>
        <w:rPr>
          <w:rFonts w:cs="Arial" w:ascii="Arial" w:hAnsi="Arial"/>
          <w:bCs/>
        </w:rPr>
        <w:t>Warunki szczególne obligatoryjne punkt 6:</w:t>
      </w:r>
    </w:p>
    <w:p>
      <w:pPr>
        <w:pStyle w:val="Normal"/>
        <w:ind w:left="360" w:hanging="0"/>
        <w:jc w:val="both"/>
        <w:rPr>
          <w:rFonts w:ascii="Arial" w:hAnsi="Arial" w:cs="Arial"/>
          <w:bCs/>
        </w:rPr>
      </w:pPr>
      <w:r>
        <w:rPr>
          <w:rFonts w:cs="Arial" w:ascii="Arial" w:hAnsi="Arial"/>
          <w:bCs/>
        </w:rPr>
        <w:t>a) w punkcie 2 – rozszerzenie ubezpieczenia OC Gminy (…) prosimy o wyrażenie zgody na wprowadzenie poniższych zapisów - Ochrona ubezpieczeniowa nie obejmuje szkód:</w:t>
      </w:r>
    </w:p>
    <w:p>
      <w:pPr>
        <w:pStyle w:val="Normal"/>
        <w:ind w:firstLine="360"/>
        <w:jc w:val="both"/>
        <w:rPr>
          <w:rFonts w:ascii="Arial" w:hAnsi="Arial" w:cs="Arial"/>
          <w:bCs/>
        </w:rPr>
      </w:pPr>
      <w:r>
        <w:rPr>
          <w:rFonts w:cs="Arial" w:ascii="Arial" w:hAnsi="Arial"/>
          <w:bCs/>
        </w:rPr>
        <w:t>- związanych z popełnieniem przestępstwa przez funkcjonariusza władzy publicznej;</w:t>
      </w:r>
    </w:p>
    <w:p>
      <w:pPr>
        <w:pStyle w:val="Normal"/>
        <w:ind w:left="360" w:hanging="0"/>
        <w:jc w:val="both"/>
        <w:rPr>
          <w:rFonts w:ascii="Arial" w:hAnsi="Arial" w:cs="Arial"/>
          <w:bCs/>
        </w:rPr>
      </w:pPr>
      <w:r>
        <w:rPr>
          <w:rFonts w:cs="Arial" w:ascii="Arial" w:hAnsi="Arial"/>
          <w:bCs/>
        </w:rPr>
        <w:t>- które ubezpieczony jest zobowiązany naprawić, jeżeli przemawiają za tym przewidziane przez prawo cywilne względy słuszności;</w:t>
      </w:r>
    </w:p>
    <w:p>
      <w:pPr>
        <w:pStyle w:val="Normal"/>
        <w:ind w:firstLine="360"/>
        <w:jc w:val="both"/>
        <w:rPr>
          <w:rFonts w:ascii="Arial" w:hAnsi="Arial" w:cs="Arial"/>
          <w:bCs/>
        </w:rPr>
      </w:pPr>
      <w:r>
        <w:rPr>
          <w:rFonts w:cs="Arial" w:ascii="Arial" w:hAnsi="Arial"/>
          <w:bCs/>
        </w:rPr>
        <w:t>- powstałych w wyniku niewypłacalności;</w:t>
      </w:r>
    </w:p>
    <w:p>
      <w:pPr>
        <w:pStyle w:val="Normal"/>
        <w:ind w:firstLine="360"/>
        <w:jc w:val="both"/>
        <w:rPr>
          <w:rFonts w:ascii="Arial" w:hAnsi="Arial" w:cs="Arial"/>
          <w:bCs/>
        </w:rPr>
      </w:pPr>
      <w:r>
        <w:rPr>
          <w:rFonts w:cs="Arial" w:ascii="Arial" w:hAnsi="Arial"/>
          <w:bCs/>
        </w:rPr>
        <w:t>- wyrządzonych wskutek ujawnienia wiadomości poufnej;</w:t>
      </w:r>
    </w:p>
    <w:p>
      <w:pPr>
        <w:pStyle w:val="Normal"/>
        <w:ind w:left="360" w:hanging="0"/>
        <w:jc w:val="both"/>
        <w:rPr>
          <w:rFonts w:ascii="Arial" w:hAnsi="Arial" w:cs="Arial"/>
          <w:bCs/>
        </w:rPr>
      </w:pPr>
      <w:r>
        <w:rPr>
          <w:rFonts w:cs="Arial" w:ascii="Arial" w:hAnsi="Arial"/>
          <w:bCs/>
        </w:rPr>
        <w:t xml:space="preserve">- wynikłych z decyzji podjętych przez funkcjonariusza władzy publicznej w zakresie sprawowanej przez niego funkcji, za które uzyskał korzyść osobistą lub dążył do jej uzyskania. </w:t>
      </w:r>
    </w:p>
    <w:p>
      <w:pPr>
        <w:pStyle w:val="Normal"/>
        <w:ind w:firstLine="360"/>
        <w:jc w:val="both"/>
        <w:rPr>
          <w:rFonts w:ascii="Arial" w:hAnsi="Arial" w:cs="Arial"/>
          <w:b/>
          <w:b/>
          <w:bCs/>
        </w:rPr>
      </w:pPr>
      <w:r>
        <w:rPr>
          <w:rFonts w:cs="Arial" w:ascii="Arial" w:hAnsi="Arial"/>
          <w:b/>
          <w:bCs/>
        </w:rPr>
        <w:t xml:space="preserve">Odpowiedź: Zamawiający nie dokonuje zmian w SIWZ w powyższym zakresie. </w:t>
      </w:r>
    </w:p>
    <w:p>
      <w:pPr>
        <w:pStyle w:val="Normal"/>
        <w:jc w:val="both"/>
        <w:rPr>
          <w:rFonts w:ascii="Arial" w:hAnsi="Arial" w:cs="Arial"/>
          <w:bCs/>
        </w:rPr>
      </w:pPr>
      <w:r>
        <w:rPr>
          <w:rFonts w:cs="Arial" w:ascii="Arial" w:hAnsi="Arial"/>
          <w:bCs/>
        </w:rPr>
      </w:r>
    </w:p>
    <w:p>
      <w:pPr>
        <w:pStyle w:val="Normal"/>
        <w:ind w:left="360" w:hanging="0"/>
        <w:jc w:val="both"/>
        <w:rPr>
          <w:rFonts w:ascii="Arial" w:hAnsi="Arial" w:cs="Arial"/>
          <w:bCs/>
        </w:rPr>
      </w:pPr>
      <w:r>
        <w:rPr>
          <w:rFonts w:cs="Arial" w:ascii="Arial" w:hAnsi="Arial"/>
          <w:bCs/>
        </w:rPr>
        <w:t xml:space="preserve">b) w punkcie 15 Franszyzy i udziały własne - prosimy o wyrażenie zgody na wprowadzenie franszyz redukcyjnej w wysokości - 5% wartości odszkodowania nie mniej niż 1.000,- zł </w:t>
      </w:r>
    </w:p>
    <w:p>
      <w:pPr>
        <w:pStyle w:val="Normal"/>
        <w:ind w:left="360" w:hanging="0"/>
        <w:rPr>
          <w:rFonts w:ascii="Arial" w:hAnsi="Arial" w:cs="Arial"/>
        </w:rPr>
      </w:pPr>
      <w:r>
        <w:rPr>
          <w:rFonts w:cs="Arial" w:ascii="Arial" w:hAnsi="Arial"/>
        </w:rPr>
        <w:t>- w szkodach wyrządzonych w związku z zarządzaniem drogami (…),</w:t>
      </w:r>
    </w:p>
    <w:p>
      <w:pPr>
        <w:pStyle w:val="Normal"/>
        <w:ind w:left="360" w:hanging="0"/>
        <w:rPr>
          <w:rFonts w:ascii="Arial" w:hAnsi="Arial" w:cs="Arial"/>
        </w:rPr>
      </w:pPr>
      <w:r>
        <w:rPr>
          <w:rFonts w:cs="Arial" w:ascii="Arial" w:hAnsi="Arial"/>
        </w:rPr>
        <w:t xml:space="preserve">- w szkodach w związku wydaniem lub nie wydaniem decyzji administracyjnych lub aktów normatywnych, </w:t>
      </w:r>
    </w:p>
    <w:p>
      <w:pPr>
        <w:pStyle w:val="Normal"/>
        <w:ind w:firstLine="360"/>
        <w:jc w:val="both"/>
        <w:rPr>
          <w:rFonts w:ascii="Arial" w:hAnsi="Arial" w:cs="Arial"/>
          <w:b/>
          <w:b/>
          <w:bCs/>
        </w:rPr>
      </w:pPr>
      <w:r>
        <w:rPr>
          <w:rFonts w:cs="Arial" w:ascii="Arial" w:hAnsi="Arial"/>
          <w:b/>
          <w:bCs/>
        </w:rPr>
        <w:t xml:space="preserve">Odpowiedź: Zamawiający nie dokonuje zmian w SIWZ w powyższym zakresie. </w:t>
      </w:r>
    </w:p>
    <w:p>
      <w:pPr>
        <w:pStyle w:val="ListParagraph"/>
        <w:widowControl/>
        <w:bidi w:val="0"/>
        <w:spacing w:lineRule="auto" w:line="276" w:before="0" w:after="0"/>
        <w:ind w:left="5783" w:right="0" w:hanging="0"/>
        <w:contextualSpacing/>
        <w:jc w:val="both"/>
        <w:rPr/>
      </w:pPr>
      <w:r>
        <w:rPr/>
        <w:t xml:space="preserve">Burmistrz Miasta </w:t>
      </w:r>
    </w:p>
    <w:p>
      <w:pPr>
        <w:pStyle w:val="ListParagraph"/>
        <w:widowControl/>
        <w:bidi w:val="0"/>
        <w:spacing w:lineRule="auto" w:line="276" w:before="0" w:after="0"/>
        <w:ind w:left="5783" w:right="0" w:hanging="0"/>
        <w:contextualSpacing/>
        <w:jc w:val="both"/>
        <w:rPr/>
      </w:pPr>
      <w:r>
        <w:rPr/>
        <w:t>Roland Marciniak</w:t>
      </w:r>
    </w:p>
    <w:p>
      <w:pPr>
        <w:pStyle w:val="Normal"/>
        <w:widowControl/>
        <w:bidi w:val="0"/>
        <w:spacing w:lineRule="auto" w:line="276" w:before="0" w:after="0"/>
        <w:ind w:left="5783" w:right="0" w:hanging="0"/>
        <w:contextualSpacing/>
        <w:jc w:val="both"/>
        <w:rPr/>
      </w:pPr>
      <w:r>
        <w:rPr/>
        <w:t>Zamawiający</w:t>
      </w:r>
    </w:p>
    <w:sectPr>
      <w:type w:val="nextPage"/>
      <w:pgSz w:w="11906" w:h="16838"/>
      <w:pgMar w:left="1417" w:right="1417" w:header="0" w:top="709" w:footer="0" w:bottom="1417"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Liberation Sans">
    <w:altName w:val="Arial"/>
    <w:charset w:val="ee"/>
    <w:family w:val="roman"/>
    <w:pitch w:val="variable"/>
  </w:font>
  <w:font w:name="Tahoma">
    <w:charset w:val="ee"/>
    <w:family w:val="roman"/>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068" w:hanging="360"/>
      </w:pPr>
      <w:rPr>
        <w:rFonts w:ascii="Symbol" w:hAnsi="Symbol" w:cs="Symbol" w:hint="default"/>
        <w:b/>
        <w:rFonts w:cs="Symbol"/>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lvl w:ilvl="0">
      <w:start w:val="1"/>
      <w:numFmt w:val="bullet"/>
      <w:lvlText w:val=""/>
      <w:lvlJc w:val="left"/>
      <w:pPr>
        <w:ind w:left="720" w:hanging="360"/>
      </w:pPr>
      <w:rPr>
        <w:rFonts w:ascii="Symbol" w:hAnsi="Symbol" w:cs="Symbol" w:hint="default"/>
        <w:sz w:val="20"/>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pl-PL" w:eastAsia="zh-CN" w:bidi="hi-IN"/>
      </w:rPr>
    </w:rPrDefault>
    <w:pPrDefault>
      <w:pPr>
        <w:widowControl/>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23a5f"/>
    <w:pPr>
      <w:widowControl/>
      <w:suppressAutoHyphens w:val="true"/>
      <w:kinsoku w:val="true"/>
      <w:overflowPunct w:val="true"/>
      <w:autoSpaceDE w:val="true"/>
      <w:bidi w:val="0"/>
      <w:spacing w:lineRule="auto" w:line="240" w:before="0" w:after="0"/>
      <w:jc w:val="left"/>
    </w:pPr>
    <w:rPr>
      <w:rFonts w:ascii="Times New Roman" w:hAnsi="Times New Roman" w:eastAsia="Times New Roman" w:cs="Times New Roman"/>
      <w:color w:val="00000A"/>
      <w:sz w:val="20"/>
      <w:szCs w:val="20"/>
      <w:lang w:val="pl-PL" w:eastAsia="pl-PL" w:bidi="ar-SA"/>
    </w:rPr>
  </w:style>
  <w:style w:type="character" w:styleId="DefaultParagraphFont" w:default="1">
    <w:name w:val="Default Paragraph Font"/>
    <w:uiPriority w:val="1"/>
    <w:semiHidden/>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ascii="Arial" w:hAnsi="Arial" w:cs="Symbol"/>
      <w:b/>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ascii="Arial" w:hAnsi="Arial" w:cs="Symbol"/>
      <w:b/>
      <w:sz w:val="20"/>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paragraph" w:styleId="Nagwek">
    <w:name w:val="Nagłówek"/>
    <w:basedOn w:val="Normal"/>
    <w:next w:val="Tretekstu"/>
    <w:qFormat/>
    <w:pPr>
      <w:keepNext/>
      <w:spacing w:before="240" w:after="120"/>
    </w:pPr>
    <w:rPr>
      <w:rFonts w:ascii="Liberation Sans" w:hAnsi="Liberation Sans" w:eastAsia="Microsoft YaHei" w:cs="Arial"/>
      <w:sz w:val="28"/>
      <w:szCs w:val="28"/>
    </w:rPr>
  </w:style>
  <w:style w:type="paragraph" w:styleId="Tretekstu">
    <w:name w:val="Treść tekstu"/>
    <w:basedOn w:val="Normal"/>
    <w:pPr>
      <w:spacing w:lineRule="auto" w:line="288" w:before="0" w:after="140"/>
    </w:pPr>
    <w:rPr/>
  </w:style>
  <w:style w:type="paragraph" w:styleId="Lista">
    <w:name w:val="Lista"/>
    <w:basedOn w:val="Tretekstu"/>
    <w:pPr/>
    <w:rPr>
      <w:rFonts w:cs="Arial"/>
    </w:rPr>
  </w:style>
  <w:style w:type="paragraph" w:styleId="Podpis">
    <w:name w:val="Podpis"/>
    <w:basedOn w:val="Normal"/>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623a5f"/>
    <w:pPr>
      <w:suppressAutoHyphens w:val="false"/>
      <w:spacing w:lineRule="exact" w:line="260" w:before="0" w:after="0"/>
      <w:ind w:left="720" w:hanging="0"/>
      <w:contextualSpacing/>
    </w:pPr>
    <w:rPr>
      <w:rFonts w:ascii="Tahoma" w:hAnsi="Tahoma" w:eastAsia="Calibri"/>
      <w:color w:val="1E1E1E"/>
      <w:spacing w:val="4"/>
      <w:sz w:val="18"/>
      <w:szCs w:val="22"/>
      <w:lang w:eastAsia="en-US"/>
    </w:rPr>
  </w:style>
  <w:style w:type="paragraph" w:styleId="Akapitzlist1" w:customStyle="1">
    <w:name w:val="Akapit z listą1"/>
    <w:basedOn w:val="Normal"/>
    <w:uiPriority w:val="99"/>
    <w:qFormat/>
    <w:rsid w:val="00623a5f"/>
    <w:pPr>
      <w:suppressAutoHyphens w:val="false"/>
      <w:spacing w:lineRule="auto" w:line="276" w:before="0" w:after="200"/>
      <w:ind w:left="720" w:hanging="0"/>
      <w:contextualSpacing/>
    </w:pPr>
    <w:rPr>
      <w:rFonts w:ascii="Calibri" w:hAnsi="Calibri"/>
      <w:sz w:val="22"/>
      <w:szCs w:val="22"/>
      <w:lang w:eastAsia="en-US"/>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Application>LibreOffice/5.1.0.3$Windows_X86_64 LibreOffice_project/5e3e00a007d9b3b6efb6797a8b8e57b51ab1f737</Application>
  <Pages>8</Pages>
  <Words>3342</Words>
  <Characters>21460</Characters>
  <CharactersWithSpaces>24631</CharactersWithSpaces>
  <Paragraphs>274</Paragraphs>
  <Company>ATC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2017-06-07T12:18:00Z</dcterms:created>
  <dc:creator>Marcin Kowalski</dc:creator>
  <dc:description/>
  <dc:language>pl-PL</dc:language>
  <cp:lastModifiedBy/>
  <dcterms:modified xsi:type="dcterms:W3CDTF">2017-06-08T13:14:38Z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