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5840730</wp:posOffset>
                </wp:positionH>
                <wp:positionV relativeFrom="paragraph">
                  <wp:posOffset>15875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59.9pt;margin-top:1.25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64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ZDR-1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rPr>
          <w:lang w:val="pl-PL"/>
        </w:rPr>
      </w:pPr>
      <w:r>
        <w:rPr>
          <w:lang w:val="pl-PL"/>
        </w:rPr>
        <w:t>ZAŁĄCZNIK DO DEKLARACJI NA PODATEK ROLNY</w:t>
      </w:r>
    </w:p>
    <w:p>
      <w:pPr>
        <w:pStyle w:val="Normal"/>
        <w:spacing w:before="231" w:after="0"/>
        <w:ind w:left="483" w:right="2799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PODLEGAJĄCYCH OPODATKOWANIU</w:t>
      </w:r>
    </w:p>
    <w:p>
      <w:pPr>
        <w:sectPr>
          <w:type w:val="continuous"/>
          <w:pgSz w:orient="landscape" w:w="16838" w:h="11906"/>
          <w:pgMar w:left="680" w:right="640" w:header="428" w:top="620" w:footer="0" w:bottom="280" w:gutter="0"/>
          <w:cols w:num="2" w:equalWidth="false" w:sep="false">
            <w:col w:w="1366" w:space="976"/>
            <w:col w:w="13175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5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3966"/>
        <w:gridCol w:w="1701"/>
        <w:gridCol w:w="919"/>
        <w:gridCol w:w="920"/>
        <w:gridCol w:w="3"/>
        <w:gridCol w:w="2122"/>
        <w:gridCol w:w="990"/>
        <w:gridCol w:w="992"/>
        <w:gridCol w:w="990"/>
        <w:gridCol w:w="2105"/>
      </w:tblGrid>
      <w:tr>
        <w:trPr>
          <w:trHeight w:val="480" w:hRule="atLeast"/>
        </w:trPr>
        <w:tc>
          <w:tcPr>
            <w:tcW w:w="15153" w:type="dxa"/>
            <w:gridSpan w:val="11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75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DEKLARACJI DR-1</w:t>
            </w:r>
          </w:p>
          <w:p>
            <w:pPr>
              <w:pStyle w:val="TableParagraph"/>
              <w:tabs>
                <w:tab w:val="clear" w:pos="720"/>
                <w:tab w:val="left" w:pos="7972" w:leader="none"/>
              </w:tabs>
              <w:spacing w:lineRule="exact" w:line="168" w:before="17" w:after="0"/>
              <w:ind w:left="379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* - dotyczy podatnika niebędącego</w:t>
            </w:r>
            <w:r>
              <w:rPr>
                <w:spacing w:val="-11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osobą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  <w:r>
              <w:rPr>
                <w:rFonts w:ascii="Times New Roman" w:hAnsi="Times New Roman"/>
                <w:sz w:val="16"/>
                <w:lang w:val="pl-PL"/>
              </w:rPr>
              <w:tab/>
            </w:r>
            <w:r>
              <w:rPr>
                <w:sz w:val="16"/>
                <w:lang w:val="pl-PL"/>
              </w:rPr>
              <w:t>** - dotyczy podatnika będącego osobą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50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19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7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>
        <w:trPr>
          <w:trHeight w:val="393" w:hRule="atLeast"/>
        </w:trPr>
        <w:tc>
          <w:tcPr>
            <w:tcW w:w="15153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61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1" w:right="6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26" w:right="713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75" w:right="6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5" w:right="6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839" w:right="520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242" w:right="199" w:hanging="1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245" w:right="206" w:firstLine="4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13" w:right="74" w:firstLine="139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48" w:right="121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881" w:leader="none"/>
          <w:tab w:val="left" w:pos="883" w:leader="none"/>
        </w:tabs>
        <w:spacing w:before="39" w:after="0"/>
        <w:ind w:left="862" w:right="96" w:hanging="391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 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4" w:leader="none"/>
          <w:tab w:val="left" w:pos="885" w:leader="none"/>
        </w:tabs>
        <w:spacing w:before="22" w:after="0"/>
        <w:ind w:left="884" w:hanging="413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16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  <w:tab w:val="left" w:pos="883" w:leader="none"/>
        </w:tabs>
        <w:ind w:left="882" w:hanging="411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  <w:tab w:val="left" w:pos="883" w:leader="none"/>
        </w:tabs>
        <w:spacing w:before="16" w:after="0"/>
        <w:ind w:left="882" w:hanging="411"/>
        <w:rPr>
          <w:sz w:val="16"/>
          <w:lang w:val="pl-PL"/>
        </w:rPr>
      </w:pPr>
      <w:r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>
        <w:rPr>
          <w:spacing w:val="-17"/>
          <w:sz w:val="16"/>
          <w:lang w:val="pl-PL"/>
        </w:rPr>
        <w:t xml:space="preserve"> </w:t>
      </w:r>
      <w:r>
        <w:rPr>
          <w:sz w:val="16"/>
          <w:lang w:val="pl-PL"/>
        </w:rPr>
        <w:t>prawnego.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  <w:tab w:val="left" w:pos="883" w:leader="none"/>
        </w:tabs>
        <w:spacing w:before="17" w:after="0"/>
        <w:ind w:left="882" w:hanging="411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452120</wp:posOffset>
                </wp:positionV>
                <wp:extent cx="440055" cy="215900"/>
                <wp:effectExtent l="10795" t="13970" r="6985" b="889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411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35.6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411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jednostkę redakcyjną z ustawy lub uchwały rady</w:t>
      </w:r>
      <w:r>
        <w:rPr>
          <w:spacing w:val="-5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Tretekstu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retekstu"/>
        <w:spacing w:before="4" w:after="0"/>
        <w:rPr>
          <w:sz w:val="20"/>
          <w:lang w:val="pl-PL"/>
        </w:rPr>
      </w:pPr>
      <w:r>
        <w:rPr>
          <w:sz w:val="20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178435</wp:posOffset>
                </wp:positionV>
                <wp:extent cx="901700" cy="215900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5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4.0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5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64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155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3966"/>
        <w:gridCol w:w="1701"/>
        <w:gridCol w:w="919"/>
        <w:gridCol w:w="920"/>
        <w:gridCol w:w="2125"/>
        <w:gridCol w:w="990"/>
        <w:gridCol w:w="992"/>
        <w:gridCol w:w="990"/>
        <w:gridCol w:w="2105"/>
      </w:tblGrid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78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  <w:p>
            <w:pPr>
              <w:pStyle w:val="TableParagraph"/>
              <w:spacing w:lineRule="exact" w:line="99" w:before="95" w:after="0"/>
              <w:ind w:left="11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26" w:right="713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75" w:right="60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5" w:right="60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839" w:right="520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242" w:right="199" w:hanging="1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245" w:right="206" w:firstLine="4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13" w:right="74" w:firstLine="139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b/>
                <w:sz w:val="16"/>
                <w:vertAlign w:val="superscript"/>
              </w:rPr>
              <w:t>4)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48" w:right="121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6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79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retekstu"/>
        <w:spacing w:before="2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1445260</wp:posOffset>
                </wp:positionH>
                <wp:positionV relativeFrom="page">
                  <wp:posOffset>7047230</wp:posOffset>
                </wp:positionV>
                <wp:extent cx="270510" cy="215900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8pt;margin-top:554.9pt;width:21.2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147955</wp:posOffset>
                </wp:positionV>
                <wp:extent cx="899795" cy="215900"/>
                <wp:effectExtent l="12065" t="7620" r="12700" b="571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3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1.65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3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64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64" w:hanging="411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326" w:hanging="41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792" w:hanging="41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58" w:hanging="41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724" w:hanging="4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190" w:hanging="41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56" w:hanging="41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122" w:hanging="41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588" w:hanging="41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308" w:right="279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63685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63685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5" w:after="0"/>
      <w:ind w:left="882" w:hanging="41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66368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6368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4</Pages>
  <Words>282</Words>
  <Characters>1597</Characters>
  <CharactersWithSpaces>1782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2019-09-05T08:31:00Z</dcterms:created>
  <dc:creator>ATPX</dc:creator>
  <dc:description/>
  <cp:keywords>()</cp:keywords>
  <dc:language>pl-PL</dc:language>
  <cp:lastModifiedBy>Małgorzata Pawłowska-Kaczmarew</cp:lastModifiedBy>
  <cp:lastPrinted>2019-09-05T08:30:00Z</cp:lastPrinted>
  <dcterms:modified xsi:type="dcterms:W3CDTF">2019-09-05T08:59:00Z</dcterms:modified>
  <cp:revision>3</cp:revision>
  <dc:subject/>
  <dc:title>ZDR1.01.11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