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aglowek5"/>
        <w:spacing w:lineRule="atLeast" w:line="200" w:before="0" w:after="0"/>
        <w:ind w:left="0" w:right="0" w:hanging="0"/>
        <w:jc w:val="left"/>
        <w:rPr/>
      </w:pPr>
      <w:r>
        <w:rPr>
          <w:rFonts w:cs="Verdana" w:ascii="Verdana" w:hAnsi="Verdana"/>
          <w:sz w:val="18"/>
        </w:rPr>
        <w:t>Nr referencyjny nadany sprawie przez Zamawiającego: GMiI.271.4/21</w:t>
      </w:r>
    </w:p>
    <w:p>
      <w:pPr>
        <w:pStyle w:val="Naglowek5"/>
        <w:spacing w:lineRule="atLeast" w:line="200" w:before="0" w:after="0"/>
        <w:ind w:left="0" w:right="0" w:hanging="0"/>
        <w:jc w:val="center"/>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jc w:val="center"/>
        <w:rPr>
          <w:rFonts w:ascii="Verdana" w:hAnsi="Verdana" w:cs="Verdana"/>
          <w:sz w:val="18"/>
        </w:rPr>
      </w:pPr>
      <w:r>
        <w:rPr>
          <w:rFonts w:cs="Verdana" w:ascii="Verdana" w:hAnsi="Verdana"/>
          <w:sz w:val="18"/>
        </w:rPr>
      </w:r>
    </w:p>
    <w:p>
      <w:pPr>
        <w:pStyle w:val="Naglowek5"/>
        <w:spacing w:lineRule="atLeast" w:line="200" w:before="0" w:after="0"/>
        <w:ind w:left="0" w:right="0" w:hanging="0"/>
        <w:jc w:val="center"/>
        <w:rPr>
          <w:rFonts w:ascii="Verdana" w:hAnsi="Verdana" w:cs="Verdana"/>
          <w:b/>
          <w:b/>
          <w:bCs/>
        </w:rPr>
      </w:pPr>
      <w:r>
        <w:rPr>
          <w:rFonts w:cs="Verdana" w:ascii="Verdana" w:hAnsi="Verdana"/>
          <w:b/>
          <w:bCs/>
        </w:rPr>
      </w:r>
    </w:p>
    <w:p>
      <w:pPr>
        <w:pStyle w:val="Naglowek5"/>
        <w:spacing w:lineRule="atLeast" w:line="200" w:before="0" w:after="0"/>
        <w:ind w:left="0" w:right="0" w:hanging="0"/>
        <w:jc w:val="center"/>
        <w:rPr>
          <w:rFonts w:ascii="Verdana" w:hAnsi="Verdana" w:cs="Verdana"/>
          <w:b/>
          <w:b/>
          <w:bCs/>
        </w:rPr>
      </w:pPr>
      <w:r>
        <w:rPr>
          <w:rFonts w:cs="Verdana" w:ascii="Verdana" w:hAnsi="Verdana"/>
          <w:b/>
          <w:bCs/>
        </w:rPr>
      </w:r>
    </w:p>
    <w:p>
      <w:pPr>
        <w:pStyle w:val="Naglowek5"/>
        <w:spacing w:lineRule="atLeast" w:line="200" w:before="0" w:after="0"/>
        <w:ind w:left="0" w:right="0" w:hanging="0"/>
        <w:jc w:val="center"/>
        <w:rPr>
          <w:rFonts w:ascii="Verdana" w:hAnsi="Verdana" w:cs="Verdana"/>
          <w:b/>
          <w:b/>
          <w:bCs/>
        </w:rPr>
      </w:pPr>
      <w:r>
        <w:rPr>
          <w:rFonts w:cs="Verdana" w:ascii="Verdana" w:hAnsi="Verdana"/>
          <w:b/>
          <w:bCs/>
        </w:rPr>
      </w:r>
    </w:p>
    <w:p>
      <w:pPr>
        <w:pStyle w:val="Naglowek5"/>
        <w:spacing w:lineRule="atLeast" w:line="200" w:before="0" w:after="0"/>
        <w:ind w:left="0" w:right="0" w:hanging="0"/>
        <w:jc w:val="center"/>
        <w:rPr>
          <w:rFonts w:ascii="Verdana" w:hAnsi="Verdana" w:cs="Verdana"/>
          <w:b/>
          <w:b/>
          <w:bCs/>
          <w:sz w:val="22"/>
        </w:rPr>
      </w:pPr>
      <w:r>
        <w:rPr>
          <w:rFonts w:cs="Verdana" w:ascii="Verdana" w:hAnsi="Verdana"/>
          <w:b/>
          <w:bCs/>
          <w:sz w:val="28"/>
          <w:szCs w:val="28"/>
        </w:rPr>
        <w:t xml:space="preserve">SPECYFIKACJA WARUNKÓW ZAMÓWIENIA </w:t>
      </w:r>
    </w:p>
    <w:p>
      <w:pPr>
        <w:pStyle w:val="Naglowek5"/>
        <w:tabs>
          <w:tab w:val="left" w:pos="-32650" w:leader="none"/>
          <w:tab w:val="left" w:pos="-31516" w:leader="none"/>
          <w:tab w:val="left" w:pos="-30382" w:leader="none"/>
          <w:tab w:val="left" w:pos="-29248" w:leader="none"/>
          <w:tab w:val="left" w:pos="-28114" w:leader="none"/>
          <w:tab w:val="left" w:pos="-26980" w:leader="none"/>
        </w:tabs>
        <w:spacing w:lineRule="atLeast" w:line="200" w:before="0" w:after="0"/>
        <w:ind w:left="0" w:right="0" w:hanging="0"/>
        <w:jc w:val="center"/>
        <w:rPr>
          <w:rFonts w:ascii="Verdana" w:hAnsi="Verdana" w:cs="Verdana"/>
          <w:b/>
          <w:b/>
          <w:bCs/>
          <w:sz w:val="22"/>
        </w:rPr>
      </w:pPr>
      <w:r>
        <w:rPr>
          <w:rFonts w:cs="Verdana" w:ascii="Verdana" w:hAnsi="Verdana"/>
          <w:b/>
          <w:bCs/>
          <w:sz w:val="22"/>
        </w:rPr>
      </w:r>
    </w:p>
    <w:p>
      <w:pPr>
        <w:pStyle w:val="Naglowek5"/>
        <w:tabs>
          <w:tab w:val="left" w:pos="-32650" w:leader="none"/>
          <w:tab w:val="left" w:pos="-31516" w:leader="none"/>
          <w:tab w:val="left" w:pos="-30382" w:leader="none"/>
          <w:tab w:val="left" w:pos="-29248" w:leader="none"/>
          <w:tab w:val="left" w:pos="-28114" w:leader="none"/>
          <w:tab w:val="left" w:pos="-26980" w:leader="none"/>
        </w:tabs>
        <w:spacing w:lineRule="atLeast" w:line="200" w:before="0" w:after="0"/>
        <w:ind w:left="0" w:right="0" w:hanging="0"/>
        <w:jc w:val="center"/>
        <w:rPr>
          <w:rFonts w:ascii="Verdana" w:hAnsi="Verdana" w:cs="Verdana"/>
          <w:b/>
          <w:b/>
          <w:bCs/>
          <w:sz w:val="22"/>
        </w:rPr>
      </w:pPr>
      <w:r>
        <w:rPr>
          <w:rFonts w:cs="Verdana" w:ascii="Verdana" w:hAnsi="Verdana"/>
          <w:b/>
          <w:bCs/>
          <w:sz w:val="22"/>
        </w:rPr>
      </w:r>
    </w:p>
    <w:p>
      <w:pPr>
        <w:pStyle w:val="Naglowek5"/>
        <w:tabs>
          <w:tab w:val="left" w:pos="-32650" w:leader="none"/>
          <w:tab w:val="left" w:pos="-31516" w:leader="none"/>
          <w:tab w:val="left" w:pos="-30382" w:leader="none"/>
          <w:tab w:val="left" w:pos="-29248" w:leader="none"/>
          <w:tab w:val="left" w:pos="-28114" w:leader="none"/>
          <w:tab w:val="left" w:pos="-26980" w:leader="none"/>
        </w:tabs>
        <w:spacing w:lineRule="atLeast" w:line="200" w:before="0" w:after="0"/>
        <w:ind w:left="0" w:right="0" w:hanging="0"/>
        <w:jc w:val="center"/>
        <w:rPr>
          <w:rFonts w:ascii="Verdana" w:hAnsi="Verdana" w:cs="Verdana"/>
          <w:b/>
          <w:b/>
          <w:bCs/>
          <w:sz w:val="22"/>
        </w:rPr>
      </w:pPr>
      <w:r>
        <w:rPr>
          <w:rFonts w:cs="Verdana" w:ascii="Verdana" w:hAnsi="Verdana"/>
          <w:b/>
          <w:bCs/>
          <w:sz w:val="22"/>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0" w:right="0" w:hanging="0"/>
        <w:rPr>
          <w:rFonts w:ascii="Verdana" w:hAnsi="Verdana" w:cs="Verdana"/>
          <w:b/>
          <w:b/>
          <w:sz w:val="20"/>
          <w:szCs w:val="24"/>
        </w:rPr>
      </w:pPr>
      <w:r>
        <w:rPr>
          <w:rFonts w:cs="Verdana" w:ascii="Verdana" w:hAnsi="Verdana"/>
          <w:b/>
          <w:sz w:val="20"/>
          <w:szCs w:val="24"/>
        </w:rPr>
      </w:r>
    </w:p>
    <w:p>
      <w:pPr>
        <w:pStyle w:val="Normal"/>
        <w:shd w:val="clear" w:fill="BFBFBF"/>
        <w:suppressAutoHyphens w:val="false"/>
        <w:spacing w:before="0" w:after="0"/>
        <w:ind w:left="0" w:right="0" w:hanging="0"/>
        <w:jc w:val="center"/>
        <w:rPr>
          <w:rFonts w:ascii="Verdana" w:hAnsi="Verdana" w:eastAsia="Verdana" w:cs="Verdana"/>
          <w:b/>
          <w:b/>
          <w:sz w:val="28"/>
          <w:szCs w:val="28"/>
        </w:rPr>
      </w:pPr>
      <w:r>
        <w:rPr>
          <w:rFonts w:eastAsia="Verdana" w:cs="Verdana" w:ascii="Verdana" w:hAnsi="Verdana"/>
          <w:b/>
          <w:sz w:val="28"/>
          <w:szCs w:val="28"/>
        </w:rPr>
      </w:r>
    </w:p>
    <w:p>
      <w:pPr>
        <w:pStyle w:val="Normal"/>
        <w:shd w:val="clear" w:fill="BFBFBF"/>
        <w:suppressAutoHyphens w:val="false"/>
        <w:spacing w:lineRule="auto" w:line="276" w:before="0" w:after="0"/>
        <w:ind w:left="0" w:right="0" w:hanging="0"/>
        <w:jc w:val="center"/>
        <w:rPr/>
      </w:pPr>
      <w:r>
        <w:rPr>
          <w:rFonts w:eastAsia="Arial Unicode MS" w:cs="Verdana" w:ascii="Arial" w:hAnsi="Arial"/>
          <w:b/>
          <w:bCs/>
          <w:i w:val="false"/>
          <w:iCs w:val="false"/>
          <w:shadow w:val="false"/>
          <w:color w:val="auto"/>
          <w:kern w:val="2"/>
          <w:sz w:val="28"/>
          <w:szCs w:val="28"/>
          <w:u w:val="none"/>
          <w:lang w:val="pl-PL" w:eastAsia="zxx" w:bidi="zxx"/>
        </w:rPr>
        <w:t>„</w:t>
      </w:r>
      <w:r>
        <w:rPr>
          <w:rFonts w:eastAsia="Arial Unicode MS" w:cs="Verdana" w:ascii="Arial" w:hAnsi="Arial"/>
          <w:b/>
          <w:bCs/>
          <w:i w:val="false"/>
          <w:iCs w:val="false"/>
          <w:shadow w:val="false"/>
          <w:color w:val="auto"/>
          <w:kern w:val="2"/>
          <w:sz w:val="28"/>
          <w:szCs w:val="28"/>
          <w:u w:val="none"/>
          <w:lang w:val="pl-PL" w:eastAsia="zxx" w:bidi="zxx"/>
        </w:rPr>
        <w:t>U</w:t>
      </w:r>
      <w:r>
        <w:rPr>
          <w:rFonts w:eastAsia="Times New Roman" w:cs="Verdana" w:ascii="Arial" w:hAnsi="Arial"/>
          <w:b/>
          <w:bCs/>
          <w:i w:val="false"/>
          <w:iCs w:val="false"/>
          <w:shadow w:val="false"/>
          <w:color w:val="auto"/>
          <w:kern w:val="2"/>
          <w:sz w:val="28"/>
          <w:szCs w:val="28"/>
          <w:u w:val="none"/>
          <w:lang w:val="pl-PL" w:eastAsia="zxx" w:bidi="ar-SA"/>
        </w:rPr>
        <w:t xml:space="preserve">trzymanie i konserwacja terenów zieleni na terenie Gminy </w:t>
      </w:r>
    </w:p>
    <w:p>
      <w:pPr>
        <w:pStyle w:val="Normal"/>
        <w:shd w:val="clear" w:fill="BFBFBF"/>
        <w:suppressAutoHyphens w:val="false"/>
        <w:spacing w:lineRule="auto" w:line="276" w:before="0" w:after="0"/>
        <w:ind w:left="0" w:right="0" w:hanging="0"/>
        <w:jc w:val="center"/>
        <w:rPr>
          <w:rFonts w:ascii="Arial" w:hAnsi="Arial" w:eastAsia="Verdana" w:cs="Verdana"/>
          <w:b/>
          <w:b/>
          <w:sz w:val="28"/>
          <w:szCs w:val="28"/>
        </w:rPr>
      </w:pPr>
      <w:r>
        <w:rPr>
          <w:rFonts w:eastAsia="Times New Roman" w:cs="Verdana" w:ascii="Arial" w:hAnsi="Arial"/>
          <w:b/>
          <w:bCs/>
          <w:i w:val="false"/>
          <w:iCs w:val="false"/>
          <w:shadow w:val="false"/>
          <w:color w:val="auto"/>
          <w:kern w:val="2"/>
          <w:sz w:val="28"/>
          <w:szCs w:val="28"/>
          <w:u w:val="none"/>
          <w:lang w:val="pl-PL" w:eastAsia="zxx" w:bidi="ar-SA"/>
        </w:rPr>
        <w:t xml:space="preserve">Świeradów-Zdrój” </w:t>
      </w:r>
    </w:p>
    <w:p>
      <w:pPr>
        <w:pStyle w:val="Normal"/>
        <w:shd w:val="clear" w:fill="BFBFBF"/>
        <w:suppressAutoHyphens w:val="false"/>
        <w:spacing w:lineRule="auto" w:line="276" w:before="0" w:after="0"/>
        <w:ind w:left="0" w:right="0" w:hanging="0"/>
        <w:jc w:val="left"/>
        <w:rPr>
          <w:rFonts w:ascii="Arial" w:hAnsi="Arial" w:eastAsia="Verdana" w:cs="Verdana"/>
          <w:b/>
          <w:b/>
          <w:sz w:val="28"/>
          <w:szCs w:val="28"/>
        </w:rPr>
      </w:pPr>
      <w:r>
        <w:rPr>
          <w:rFonts w:eastAsia="Times New Roman" w:cs="Verdana" w:ascii="Arial" w:hAnsi="Arial"/>
          <w:b/>
          <w:bCs/>
          <w:i w:val="false"/>
          <w:iCs w:val="false"/>
          <w:shadow w:val="false"/>
          <w:color w:val="auto"/>
          <w:kern w:val="2"/>
          <w:sz w:val="28"/>
          <w:szCs w:val="28"/>
          <w:u w:val="none"/>
          <w:lang w:val="pl-PL" w:eastAsia="zxx" w:bidi="ar-SA"/>
        </w:rPr>
        <w:t xml:space="preserve">- </w:t>
      </w:r>
      <w:r>
        <w:rPr>
          <w:rFonts w:eastAsia="Times New Roman" w:cs="Arial" w:ascii="Arial" w:hAnsi="Arial"/>
          <w:b/>
          <w:bCs/>
          <w:i w:val="false"/>
          <w:iCs w:val="false"/>
          <w:shadow w:val="false"/>
          <w:color w:val="auto"/>
          <w:kern w:val="2"/>
          <w:sz w:val="28"/>
          <w:szCs w:val="28"/>
          <w:u w:val="none"/>
          <w:lang w:val="pl-PL" w:eastAsia="zxx" w:bidi="ar-SA"/>
        </w:rPr>
        <w:t xml:space="preserve">Zadanie nr II </w:t>
      </w:r>
      <w:r>
        <w:rPr>
          <w:rFonts w:eastAsia="Times New Roman" w:cs="Arial" w:ascii="Arial" w:hAnsi="Arial"/>
          <w:b w:val="false"/>
          <w:bCs w:val="false"/>
          <w:i w:val="false"/>
          <w:iCs w:val="false"/>
          <w:strike w:val="false"/>
          <w:dstrike w:val="false"/>
          <w:outline w:val="false"/>
          <w:shadow w:val="false"/>
          <w:color w:val="auto"/>
          <w:kern w:val="2"/>
          <w:sz w:val="28"/>
          <w:szCs w:val="28"/>
          <w:u w:val="none"/>
          <w:em w:val="none"/>
          <w:lang w:val="pl-PL" w:eastAsia="zxx" w:bidi="ar-SA"/>
        </w:rPr>
        <w:t xml:space="preserve"> „</w:t>
      </w:r>
      <w:r>
        <w:rPr>
          <w:rFonts w:eastAsia="Times New Roman" w:cs="Times New Roman" w:ascii="Arial" w:hAnsi="Arial"/>
          <w:b w:val="false"/>
          <w:bCs w:val="false"/>
          <w:i w:val="false"/>
          <w:iCs w:val="false"/>
          <w:strike w:val="false"/>
          <w:dstrike w:val="false"/>
          <w:outline w:val="false"/>
          <w:shadow w:val="false"/>
          <w:color w:val="auto"/>
          <w:kern w:val="2"/>
          <w:sz w:val="28"/>
          <w:szCs w:val="28"/>
          <w:u w:val="none"/>
          <w:em w:val="none"/>
          <w:lang w:val="pl-PL" w:eastAsia="zxx" w:bidi="ar-SA"/>
        </w:rPr>
        <w:t>Utrzymanie i konserwacja pozostałych terenów zieleni w Gminie Świeradów- Zdrój”</w:t>
      </w:r>
    </w:p>
    <w:p>
      <w:pPr>
        <w:pStyle w:val="Normal"/>
        <w:widowControl/>
        <w:shd w:val="clear" w:fill="BFBFBF"/>
        <w:suppressAutoHyphens w:val="true"/>
        <w:bidi w:val="0"/>
        <w:spacing w:before="0" w:after="120"/>
        <w:ind w:right="0" w:hanging="0"/>
        <w:jc w:val="left"/>
        <w:rPr>
          <w:rFonts w:ascii="Verdana" w:hAnsi="Verdana" w:eastAsia="Times New Roman" w:cs="Verdana"/>
          <w:b w:val="false"/>
          <w:b w:val="false"/>
          <w:bCs w:val="false"/>
          <w:i w:val="false"/>
          <w:i w:val="false"/>
          <w:iCs w:val="false"/>
          <w:strike w:val="false"/>
          <w:dstrike w:val="false"/>
          <w:outline w:val="false"/>
          <w:shadow w:val="false"/>
          <w:color w:val="000000"/>
          <w:sz w:val="20"/>
          <w:szCs w:val="20"/>
          <w:u w:val="none"/>
          <w:em w:val="none"/>
          <w:lang w:eastAsia="ar-SA" w:bidi="zxx"/>
        </w:rPr>
      </w:pPr>
      <w:r>
        <w:rPr>
          <w:rFonts w:eastAsia="Times New Roman" w:cs="Verdana" w:ascii="Verdana" w:hAnsi="Verdana"/>
          <w:b w:val="false"/>
          <w:bCs w:val="false"/>
          <w:i w:val="false"/>
          <w:iCs w:val="false"/>
          <w:strike w:val="false"/>
          <w:dstrike w:val="false"/>
          <w:outline w:val="false"/>
          <w:shadow w:val="false"/>
          <w:color w:val="000000"/>
          <w:sz w:val="20"/>
          <w:szCs w:val="20"/>
          <w:u w:val="none"/>
          <w:em w:val="none"/>
          <w:lang w:eastAsia="ar-SA" w:bidi="zxx"/>
        </w:rPr>
      </w:r>
    </w:p>
    <w:p>
      <w:pPr>
        <w:pStyle w:val="Naglowek5"/>
        <w:spacing w:lineRule="atLeast" w:line="200" w:before="0" w:after="0"/>
        <w:ind w:left="0" w:right="0" w:hanging="0"/>
        <w:jc w:val="center"/>
        <w:rPr>
          <w:rFonts w:ascii="Verdana" w:hAnsi="Verdana" w:cs="Verdana"/>
          <w:b/>
          <w:b/>
          <w:kern w:val="2"/>
          <w:sz w:val="28"/>
          <w:szCs w:val="28"/>
          <w:lang w:eastAsia="pl-PL"/>
        </w:rPr>
      </w:pPr>
      <w:r>
        <w:rPr>
          <w:rFonts w:cs="Verdana" w:ascii="Verdana" w:hAnsi="Verdana"/>
          <w:b/>
          <w:kern w:val="2"/>
          <w:sz w:val="28"/>
          <w:szCs w:val="28"/>
          <w:lang w:eastAsia="pl-PL"/>
        </w:rPr>
      </w:r>
    </w:p>
    <w:p>
      <w:pPr>
        <w:pStyle w:val="Naglowek5"/>
        <w:spacing w:lineRule="atLeast" w:line="200" w:before="0" w:after="0"/>
        <w:ind w:left="0" w:right="0" w:hanging="0"/>
        <w:jc w:val="center"/>
        <w:rPr>
          <w:rFonts w:ascii="Verdana" w:hAnsi="Verdana" w:cs="Verdana"/>
          <w:b/>
          <w:b/>
          <w:kern w:val="2"/>
          <w:sz w:val="28"/>
          <w:szCs w:val="28"/>
          <w:lang w:eastAsia="pl-PL"/>
        </w:rPr>
      </w:pPr>
      <w:r>
        <w:rPr>
          <w:rFonts w:cs="Verdana" w:ascii="Verdana" w:hAnsi="Verdana"/>
          <w:b/>
          <w:kern w:val="2"/>
          <w:sz w:val="28"/>
          <w:szCs w:val="28"/>
          <w:lang w:eastAsia="pl-PL"/>
        </w:rPr>
      </w:r>
    </w:p>
    <w:p>
      <w:pPr>
        <w:pStyle w:val="Naglowek5"/>
        <w:spacing w:lineRule="atLeast" w:line="200" w:before="0" w:after="0"/>
        <w:ind w:left="0" w:right="0" w:hanging="0"/>
        <w:jc w:val="center"/>
        <w:rPr>
          <w:rFonts w:ascii="Verdana" w:hAnsi="Verdana" w:cs="Verdana"/>
          <w:b/>
          <w:b/>
          <w:kern w:val="2"/>
          <w:sz w:val="28"/>
          <w:szCs w:val="28"/>
          <w:lang w:eastAsia="pl-PL"/>
        </w:rPr>
      </w:pPr>
      <w:r>
        <w:rPr>
          <w:rFonts w:cs="Verdana" w:ascii="Verdana" w:hAnsi="Verdana"/>
          <w:b/>
          <w:kern w:val="2"/>
          <w:sz w:val="28"/>
          <w:szCs w:val="28"/>
          <w:lang w:eastAsia="pl-PL"/>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0" w:right="0" w:hanging="0"/>
        <w:rPr>
          <w:rFonts w:ascii="Verdana" w:hAnsi="Verdana" w:cs="Verdana"/>
          <w:sz w:val="20"/>
        </w:rPr>
      </w:pPr>
      <w:r>
        <w:rPr>
          <w:rFonts w:cs="Verdana" w:ascii="Verdana" w:hAnsi="Verdana"/>
          <w:sz w:val="20"/>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t>Zatwierdzam:</w:t>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r>
    </w:p>
    <w:p>
      <w:pPr>
        <w:pStyle w:val="Naglowek5"/>
        <w:spacing w:lineRule="atLeast" w:line="200" w:before="0" w:after="0"/>
        <w:ind w:left="5964" w:right="0" w:hanging="0"/>
        <w:rPr>
          <w:rFonts w:ascii="Verdana" w:hAnsi="Verdana" w:cs="Verdana"/>
          <w:sz w:val="18"/>
        </w:rPr>
      </w:pPr>
      <w:r>
        <w:rPr>
          <w:rFonts w:cs="Verdana" w:ascii="Verdana" w:hAnsi="Verdana"/>
          <w:sz w:val="18"/>
        </w:rPr>
      </w:r>
    </w:p>
    <w:p>
      <w:pPr>
        <w:pStyle w:val="Naglowek5"/>
        <w:spacing w:lineRule="atLeast" w:line="200" w:before="0" w:after="0"/>
        <w:ind w:left="4536" w:right="0" w:hanging="0"/>
        <w:rPr>
          <w:rFonts w:ascii="Verdana" w:hAnsi="Verdana" w:cs="Verdana"/>
          <w:sz w:val="18"/>
        </w:rPr>
      </w:pPr>
      <w:r>
        <w:rPr>
          <w:rFonts w:cs="Verdana" w:ascii="Verdana" w:hAnsi="Verdana"/>
          <w:sz w:val="18"/>
        </w:rPr>
      </w:r>
    </w:p>
    <w:p>
      <w:pPr>
        <w:pStyle w:val="Naglowek5"/>
        <w:spacing w:lineRule="atLeast" w:line="200" w:before="0" w:after="0"/>
        <w:ind w:left="4536" w:right="0" w:hanging="0"/>
        <w:rPr>
          <w:rFonts w:ascii="Verdana" w:hAnsi="Verdana" w:cs="Verdana"/>
          <w:sz w:val="18"/>
        </w:rPr>
      </w:pPr>
      <w:r>
        <w:rPr>
          <w:rFonts w:cs="Verdana" w:ascii="Verdana" w:hAnsi="Verdana"/>
          <w:sz w:val="18"/>
        </w:rPr>
      </w:r>
    </w:p>
    <w:p>
      <w:pPr>
        <w:pStyle w:val="Naglowek5"/>
        <w:spacing w:lineRule="atLeast" w:line="200" w:before="0" w:after="0"/>
        <w:ind w:left="4536" w:right="0" w:hanging="0"/>
        <w:jc w:val="center"/>
        <w:rPr>
          <w:rFonts w:ascii="Verdana" w:hAnsi="Verdana" w:cs="Verdana"/>
          <w:b w:val="false"/>
          <w:b w:val="false"/>
          <w:bCs w:val="false"/>
          <w:sz w:val="18"/>
        </w:rPr>
      </w:pPr>
      <w:r>
        <w:rPr>
          <w:rFonts w:cs="Verdana" w:ascii="Verdana" w:hAnsi="Verdana"/>
          <w:b w:val="false"/>
          <w:bCs w:val="false"/>
          <w:sz w:val="18"/>
        </w:rPr>
        <w:t xml:space="preserve">BURMISTRZ </w:t>
      </w:r>
    </w:p>
    <w:p>
      <w:pPr>
        <w:pStyle w:val="Naglowek5"/>
        <w:spacing w:lineRule="atLeast" w:line="200" w:before="0" w:after="0"/>
        <w:ind w:left="4536" w:right="0" w:hanging="0"/>
        <w:jc w:val="center"/>
        <w:rPr>
          <w:rFonts w:ascii="Verdana" w:hAnsi="Verdana" w:cs="Verdana"/>
          <w:b w:val="false"/>
          <w:b w:val="false"/>
          <w:bCs w:val="false"/>
          <w:sz w:val="18"/>
        </w:rPr>
      </w:pPr>
      <w:r>
        <w:rPr>
          <w:rFonts w:cs="Verdana" w:ascii="Verdana" w:hAnsi="Verdana"/>
          <w:b w:val="false"/>
          <w:bCs w:val="false"/>
          <w:sz w:val="18"/>
        </w:rPr>
        <w:t>ROLAND MARCINIAK</w:t>
      </w:r>
    </w:p>
    <w:p>
      <w:pPr>
        <w:pStyle w:val="Naglowek5"/>
        <w:spacing w:lineRule="atLeast" w:line="200" w:before="0" w:after="0"/>
        <w:ind w:left="4536" w:right="0" w:hanging="0"/>
        <w:jc w:val="center"/>
        <w:rPr>
          <w:rFonts w:ascii="Verdana" w:hAnsi="Verdana" w:cs="Verdana"/>
          <w:b/>
          <w:b/>
          <w:bCs/>
          <w:sz w:val="14"/>
        </w:rPr>
      </w:pPr>
      <w:r>
        <w:rPr>
          <w:rFonts w:cs="Verdana" w:ascii="Verdana" w:hAnsi="Verdana"/>
          <w:b/>
          <w:bCs/>
          <w:sz w:val="14"/>
        </w:rPr>
      </w:r>
    </w:p>
    <w:p>
      <w:pPr>
        <w:pStyle w:val="Naglowek5"/>
        <w:spacing w:lineRule="atLeast" w:line="200" w:before="0" w:after="0"/>
        <w:ind w:left="0" w:right="0" w:hanging="0"/>
        <w:jc w:val="center"/>
        <w:rPr>
          <w:rFonts w:ascii="Verdana" w:hAnsi="Verdana" w:cs="Verdana"/>
          <w:b/>
          <w:b/>
          <w:bCs/>
          <w:sz w:val="20"/>
        </w:rPr>
      </w:pPr>
      <w:r>
        <w:rPr>
          <w:rFonts w:cs="Verdana" w:ascii="Verdana" w:hAnsi="Verdana"/>
          <w:b/>
          <w:bCs/>
          <w:sz w:val="20"/>
        </w:rPr>
      </w:r>
    </w:p>
    <w:p>
      <w:pPr>
        <w:pStyle w:val="Naglowek5"/>
        <w:tabs>
          <w:tab w:val="left" w:pos="284" w:leader="none"/>
        </w:tabs>
        <w:spacing w:lineRule="atLeast" w:line="200" w:before="0" w:after="0"/>
        <w:ind w:left="0" w:right="0" w:hanging="0"/>
        <w:jc w:val="center"/>
        <w:rPr>
          <w:rFonts w:ascii="Verdana" w:hAnsi="Verdana" w:cs="Verdana"/>
          <w:b/>
          <w:b/>
          <w:bCs/>
          <w:sz w:val="20"/>
          <w:szCs w:val="20"/>
        </w:rPr>
      </w:pPr>
      <w:r>
        <w:rPr>
          <w:rFonts w:cs="Verdana" w:ascii="Verdana" w:hAnsi="Verdana"/>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pPr>
      <w:r>
        <w:rPr>
          <w:rFonts w:cs="Arial" w:ascii="Arial" w:hAnsi="Arial"/>
          <w:bCs/>
          <w:iCs/>
          <w:sz w:val="20"/>
          <w:szCs w:val="20"/>
          <w:lang w:eastAsia="ar-SA"/>
        </w:rPr>
        <w:t>Nazwa zamówienia -</w:t>
      </w:r>
      <w:r>
        <w:rPr>
          <w:rFonts w:cs="Arial" w:ascii="Arial" w:hAnsi="Arial"/>
          <w:b/>
          <w:bCs/>
          <w:iCs/>
          <w:sz w:val="20"/>
          <w:szCs w:val="20"/>
        </w:rPr>
        <w:t xml:space="preserve"> </w:t>
      </w:r>
      <w:r>
        <w:rPr>
          <w:rFonts w:eastAsia="Arial Unicode MS" w:cs="Verdana" w:ascii="Arial" w:hAnsi="Arial"/>
          <w:b/>
          <w:bCs/>
          <w:i w:val="false"/>
          <w:iCs w:val="false"/>
          <w:shadow w:val="false"/>
          <w:color w:val="auto"/>
          <w:kern w:val="2"/>
          <w:sz w:val="20"/>
          <w:szCs w:val="20"/>
          <w:u w:val="none"/>
          <w:lang w:val="pl-PL" w:eastAsia="zxx" w:bidi="zxx"/>
        </w:rPr>
        <w:t>„U</w:t>
      </w:r>
      <w:r>
        <w:rPr>
          <w:rFonts w:eastAsia="Times New Roman" w:cs="Verdana" w:ascii="Arial" w:hAnsi="Arial"/>
          <w:b/>
          <w:bCs/>
          <w:i w:val="false"/>
          <w:iCs w:val="false"/>
          <w:shadow w:val="false"/>
          <w:color w:val="auto"/>
          <w:kern w:val="2"/>
          <w:sz w:val="20"/>
          <w:szCs w:val="20"/>
          <w:u w:val="none"/>
          <w:lang w:val="pl-PL" w:eastAsia="zxx" w:bidi="ar-SA"/>
        </w:rPr>
        <w:t xml:space="preserve">trzymanie i konserwacja terenów zieleni na terenie Gminy Świeradów-Zdrój” - </w:t>
      </w:r>
      <w:r>
        <w:rPr>
          <w:rFonts w:eastAsia="Times New Roman" w:cs="Arial" w:ascii="Arial" w:hAnsi="Arial"/>
          <w:b/>
          <w:bCs/>
          <w:i w:val="false"/>
          <w:iCs w:val="false"/>
          <w:shadow w:val="false"/>
          <w:color w:val="auto"/>
          <w:kern w:val="2"/>
          <w:sz w:val="20"/>
          <w:szCs w:val="20"/>
          <w:u w:val="none"/>
          <w:lang w:val="pl-PL" w:eastAsia="zxx" w:bidi="ar-SA"/>
        </w:rPr>
        <w:t xml:space="preserve">Zadanie nr II </w:t>
      </w:r>
      <w:r>
        <w:rPr>
          <w:rFonts w:eastAsia="Times New Roman" w:cs="Arial" w:ascii="Arial" w:hAnsi="Arial"/>
          <w:b w:val="false"/>
          <w:bCs w:val="false"/>
          <w:i w:val="false"/>
          <w:iCs w:val="false"/>
          <w:strike w:val="false"/>
          <w:dstrike w:val="false"/>
          <w:outline w:val="false"/>
          <w:shadow w:val="false"/>
          <w:color w:val="auto"/>
          <w:kern w:val="2"/>
          <w:sz w:val="20"/>
          <w:szCs w:val="20"/>
          <w:u w:val="none"/>
          <w:em w:val="none"/>
          <w:lang w:val="pl-PL" w:eastAsia="zxx" w:bidi="ar-SA"/>
        </w:rPr>
        <w:t xml:space="preserve"> „</w:t>
      </w:r>
      <w:r>
        <w:rPr>
          <w:rFonts w:eastAsia="Times New Roman" w:cs="Times New Roman" w:ascii="Arial" w:hAnsi="Arial"/>
          <w:b w:val="false"/>
          <w:bCs w:val="false"/>
          <w:i w:val="false"/>
          <w:iCs w:val="false"/>
          <w:strike w:val="false"/>
          <w:dstrike w:val="false"/>
          <w:outline w:val="false"/>
          <w:shadow w:val="false"/>
          <w:color w:val="auto"/>
          <w:kern w:val="2"/>
          <w:sz w:val="20"/>
          <w:szCs w:val="20"/>
          <w:u w:val="none"/>
          <w:em w:val="none"/>
          <w:lang w:val="pl-PL" w:eastAsia="zxx" w:bidi="ar-SA"/>
        </w:rPr>
        <w:t>Utrzymanie i konserwacja pozostałych terenów zieleni w Gminie Świeradów- Zdrój”</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pPr>
      <w:r>
        <w:rPr>
          <w:rFonts w:cs="Arial" w:ascii="Arial" w:hAnsi="Arial"/>
          <w:sz w:val="20"/>
          <w:szCs w:val="20"/>
        </w:rPr>
        <w:t xml:space="preserve">Postępowanie prowadzone zgodnie z ustawą Prawo zamówień publicznych z dnia 11 września 2019 r.  (tekst jednolity Dz. U. Z 2019 r. poz. 2019 z późniejszymi zmianami) - </w:t>
      </w:r>
      <w:r>
        <w:rPr>
          <w:rFonts w:cs="Arial" w:ascii="Arial" w:hAnsi="Arial"/>
          <w:b/>
          <w:bCs/>
          <w:sz w:val="20"/>
          <w:szCs w:val="20"/>
        </w:rPr>
        <w:t xml:space="preserve">procedura poniżej progów unijnych (krajowa).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Nazwa, adres zamawiającego, numer telefonu, adres poczty elektronicznej oraz strony internetowej prowadzonego postępowania.</w:t>
      </w:r>
    </w:p>
    <w:p>
      <w:pPr>
        <w:pStyle w:val="Normal"/>
        <w:tabs>
          <w:tab w:val="left" w:pos="284" w:leader="none"/>
        </w:tabs>
        <w:spacing w:lineRule="auto" w:line="240" w:before="0" w:after="0"/>
        <w:jc w:val="both"/>
        <w:rPr/>
      </w:pPr>
      <w:r>
        <w:rPr>
          <w:rFonts w:cs="Arial" w:ascii="Arial" w:hAnsi="Arial"/>
          <w:sz w:val="20"/>
          <w:szCs w:val="20"/>
        </w:rPr>
        <w:t xml:space="preserve">Zamawiający:  </w:t>
      </w:r>
      <w:r>
        <w:rPr>
          <w:rStyle w:val="Czeinternetowe"/>
          <w:rFonts w:cs="Arial" w:ascii="Arial" w:hAnsi="Arial"/>
          <w:b/>
          <w:color w:val="auto"/>
          <w:sz w:val="20"/>
          <w:szCs w:val="20"/>
          <w:u w:val="none"/>
        </w:rPr>
        <w:t>Gmina Miejska Świeradów-Zdrój</w:t>
      </w:r>
      <w:r>
        <w:rPr>
          <w:rStyle w:val="Czeinternetowe"/>
          <w:rFonts w:cs="Arial" w:ascii="Arial" w:hAnsi="Arial"/>
          <w:color w:val="auto"/>
          <w:sz w:val="20"/>
          <w:szCs w:val="20"/>
          <w:u w:val="none"/>
        </w:rPr>
        <w:t>, 11 Listopada 35, 59 - 850 Świeradów-Zdrój,</w:t>
      </w:r>
    </w:p>
    <w:p>
      <w:pPr>
        <w:pStyle w:val="Normal"/>
        <w:tabs>
          <w:tab w:val="left" w:pos="284" w:leader="none"/>
        </w:tabs>
        <w:spacing w:lineRule="auto" w:line="240" w:before="0" w:after="0"/>
        <w:jc w:val="both"/>
        <w:rPr/>
      </w:pPr>
      <w:r>
        <w:rPr>
          <w:rStyle w:val="Czeinternetowe"/>
          <w:rFonts w:cs="Arial" w:ascii="Arial" w:hAnsi="Arial"/>
          <w:color w:val="auto"/>
          <w:sz w:val="20"/>
          <w:szCs w:val="20"/>
          <w:u w:val="none"/>
          <w:lang w:val="en-US"/>
        </w:rPr>
        <w:t xml:space="preserve">tel. +48 75 78 16 489, e-mail: </w:t>
      </w:r>
      <w:hyperlink r:id="rId2">
        <w:r>
          <w:rPr>
            <w:rStyle w:val="Czeinternetowe"/>
            <w:rFonts w:cs="Arial" w:ascii="Arial" w:hAnsi="Arial"/>
            <w:color w:val="auto"/>
            <w:sz w:val="20"/>
            <w:szCs w:val="20"/>
            <w:u w:val="none"/>
            <w:lang w:val="en-US"/>
          </w:rPr>
          <w:t>zp@swieradowzdroj.pl</w:t>
        </w:r>
      </w:hyperlink>
    </w:p>
    <w:p>
      <w:pPr>
        <w:pStyle w:val="Normal"/>
        <w:tabs>
          <w:tab w:val="left" w:pos="284" w:leader="none"/>
        </w:tabs>
        <w:spacing w:lineRule="auto" w:line="240" w:before="0" w:after="0"/>
        <w:jc w:val="both"/>
        <w:rPr/>
      </w:pPr>
      <w:r>
        <w:rPr>
          <w:rStyle w:val="Czeinternetowe"/>
          <w:rFonts w:cs="Arial" w:ascii="Arial" w:hAnsi="Arial"/>
          <w:color w:val="auto"/>
          <w:sz w:val="20"/>
          <w:szCs w:val="20"/>
          <w:u w:val="none"/>
          <w:lang w:val="en-US"/>
        </w:rPr>
        <w:t xml:space="preserve"> </w:t>
      </w:r>
    </w:p>
    <w:p>
      <w:pPr>
        <w:pStyle w:val="Normal"/>
        <w:tabs>
          <w:tab w:val="left" w:pos="284" w:leader="none"/>
        </w:tabs>
        <w:spacing w:lineRule="auto" w:line="240" w:before="0" w:after="0"/>
        <w:jc w:val="both"/>
        <w:rPr/>
      </w:pPr>
      <w:r>
        <w:rPr>
          <w:rFonts w:cs="Arial" w:ascii="Arial" w:hAnsi="Arial"/>
          <w:sz w:val="20"/>
          <w:szCs w:val="20"/>
        </w:rPr>
        <w:t xml:space="preserve">Adres strony internetowej prowadzonego postępowania, na której udostępniane będą zmiany i wyjaśnienia treści SWZ oraz inne dokumenty zamówienia bezpośrednio związane z postępowaniem o udzielenie zamówienia: </w:t>
      </w:r>
      <w:hyperlink r:id="rId3">
        <w:r>
          <w:rPr>
            <w:rStyle w:val="Czeinternetowe"/>
            <w:rFonts w:cs="Arial" w:ascii="Arial" w:hAnsi="Arial"/>
            <w:sz w:val="20"/>
            <w:szCs w:val="20"/>
          </w:rPr>
          <w:t>http://bip.umswieradowzdroj.nv.pl</w:t>
        </w:r>
      </w:hyperlink>
      <w:r>
        <w:rPr>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Tryb udzielenia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Postępowanie jest prowadzone w trybie podstawowym bez możliwości prowadzenia negocjacji złożonych ofert, czyli w trybie, o którym mowa w art. 275 pkt 1 Pzp. W związku z tym Zamawiający nie przewiduje wyboru najkorzystniejszej oferty z możliwością prowadzenia negocjacji.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Zamawiający nie będzie stosował procedury, o której mowa w art. 139 Pzp, czyli tzw. „procedury odwróconej”, ponieważ Pzp przewiduje ją tylko dla przetargu nieograniczonego, który może być stosowany tylko w procedurach unijnych.</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5"/>
        </w:numPr>
        <w:tabs>
          <w:tab w:val="left" w:pos="284" w:leader="none"/>
          <w:tab w:val="left" w:pos="426" w:leader="none"/>
        </w:tabs>
        <w:spacing w:lineRule="auto" w:line="240" w:before="0" w:after="0"/>
        <w:ind w:left="0" w:hanging="0"/>
        <w:contextualSpacing/>
        <w:jc w:val="both"/>
        <w:rPr/>
      </w:pPr>
      <w:r>
        <w:rPr>
          <w:rFonts w:cs="Arial" w:ascii="Arial" w:hAnsi="Arial"/>
          <w:b/>
          <w:bCs/>
          <w:iCs/>
          <w:sz w:val="20"/>
          <w:szCs w:val="20"/>
          <w:u w:val="single"/>
        </w:rPr>
        <w:t>Przedmiotem zamówienia</w:t>
      </w:r>
      <w:r>
        <w:rPr>
          <w:rFonts w:cs="Arial" w:ascii="Arial" w:hAnsi="Arial"/>
          <w:iCs/>
          <w:sz w:val="20"/>
          <w:szCs w:val="20"/>
        </w:rPr>
        <w:t xml:space="preserve"> jest </w:t>
      </w:r>
      <w:r>
        <w:rPr>
          <w:rFonts w:eastAsia="Times New Roman" w:cs="Verdana" w:ascii="Arial" w:hAnsi="Arial"/>
          <w:b w:val="false"/>
          <w:bCs w:val="false"/>
          <w:i w:val="false"/>
          <w:iCs w:val="false"/>
          <w:strike w:val="false"/>
          <w:dstrike w:val="false"/>
          <w:outline w:val="false"/>
          <w:shadow w:val="false"/>
          <w:color w:val="000000"/>
          <w:kern w:val="2"/>
          <w:sz w:val="20"/>
          <w:szCs w:val="20"/>
          <w:u w:val="none"/>
          <w:em w:val="none"/>
          <w:lang w:val="pl-PL" w:eastAsia="ar-SA" w:bidi="zxx"/>
        </w:rPr>
        <w:t xml:space="preserve">realizacja zadania pn.: </w:t>
      </w:r>
      <w:r>
        <w:rPr>
          <w:rFonts w:eastAsia="Times New Roman" w:cs="Times New Roman" w:ascii="Arial" w:hAnsi="Arial"/>
          <w:b w:val="false"/>
          <w:bCs w:val="false"/>
          <w:i w:val="false"/>
          <w:iCs w:val="false"/>
          <w:strike w:val="false"/>
          <w:dstrike w:val="false"/>
          <w:outline w:val="false"/>
          <w:shadow w:val="false"/>
          <w:color w:val="auto"/>
          <w:kern w:val="2"/>
          <w:sz w:val="20"/>
          <w:szCs w:val="20"/>
          <w:u w:val="none"/>
          <w:em w:val="none"/>
          <w:lang w:val="pl-PL" w:eastAsia="zxx" w:bidi="ar-SA"/>
        </w:rPr>
        <w:t>„Utrzymanie i konserwacja terenów zieleni na terenie Gminy Świeradów-Zdrój” - Zadanie nr II „Utrzymanie i konserwacja pozostałych terenów zieleni w Gminie Świeradów-Zdrój”.</w:t>
      </w:r>
    </w:p>
    <w:p>
      <w:pPr>
        <w:pStyle w:val="Normal"/>
        <w:tabs>
          <w:tab w:val="left" w:pos="284" w:leader="none"/>
        </w:tabs>
        <w:spacing w:lineRule="auto" w:line="240" w:before="0" w:after="0"/>
        <w:jc w:val="both"/>
        <w:rPr>
          <w:rFonts w:ascii="Arial" w:hAnsi="Arial" w:cs="Arial"/>
          <w:bCs/>
          <w:iCs/>
          <w:sz w:val="20"/>
          <w:szCs w:val="20"/>
        </w:rPr>
      </w:pPr>
      <w:r>
        <w:rPr>
          <w:rFonts w:cs="Arial" w:ascii="Arial" w:hAnsi="Arial"/>
          <w:bCs/>
          <w:iCs/>
          <w:sz w:val="20"/>
          <w:szCs w:val="20"/>
        </w:rPr>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cs="Arial" w:ascii="Arial" w:hAnsi="Arial"/>
          <w:spacing w:val="-9"/>
          <w:sz w:val="20"/>
          <w:szCs w:val="20"/>
        </w:rPr>
        <w:t>77310000-6    Usługi sadzenia roślin oraz utrzymania terenów zielonych</w:t>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cs="Arial" w:ascii="Arial" w:hAnsi="Arial"/>
          <w:spacing w:val="-9"/>
          <w:sz w:val="20"/>
          <w:szCs w:val="20"/>
        </w:rPr>
        <w:t>77312100-1    Usługi odchwaszczania</w:t>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eastAsia="Times New Roman" w:cs="Arial" w:ascii="Arial" w:hAnsi="Arial"/>
          <w:b w:val="false"/>
          <w:bCs w:val="false"/>
          <w:color w:val="000000"/>
          <w:sz w:val="20"/>
          <w:szCs w:val="20"/>
          <w:u w:val="none" w:color="000000"/>
          <w:lang w:eastAsia="pl-PL"/>
        </w:rPr>
        <w:t>77312000-0 Usługi usuwania chwastów</w:t>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eastAsia="Times New Roman" w:cs="Arial" w:ascii="Arial" w:hAnsi="Arial"/>
          <w:b w:val="false"/>
          <w:bCs w:val="false"/>
          <w:color w:val="000000"/>
          <w:sz w:val="20"/>
          <w:szCs w:val="20"/>
          <w:u w:val="none" w:color="000000"/>
          <w:lang w:eastAsia="pl-PL"/>
        </w:rPr>
        <w:t>77314100-5</w:t>
      </w:r>
      <w:r>
        <w:rPr>
          <w:rFonts w:eastAsia="Times New Roman" w:cs="Arial" w:ascii="Arial" w:hAnsi="Arial"/>
          <w:b/>
          <w:bCs/>
          <w:color w:val="000000"/>
          <w:sz w:val="20"/>
          <w:szCs w:val="20"/>
          <w:u w:val="none" w:color="000000"/>
          <w:lang w:eastAsia="pl-PL"/>
        </w:rPr>
        <w:t xml:space="preserve"> </w:t>
      </w:r>
      <w:r>
        <w:rPr>
          <w:rFonts w:eastAsia="Times New Roman" w:cs="Arial" w:ascii="Arial" w:hAnsi="Arial"/>
          <w:b w:val="false"/>
          <w:bCs w:val="false"/>
          <w:color w:val="000000"/>
          <w:sz w:val="20"/>
          <w:szCs w:val="20"/>
          <w:u w:val="none" w:color="000000"/>
          <w:lang w:eastAsia="pl-PL"/>
        </w:rPr>
        <w:t>Usługi w zakresie trawników</w:t>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eastAsia="Times New Roman" w:cs="Arial" w:ascii="Arial" w:hAnsi="Arial"/>
          <w:b w:val="false"/>
          <w:bCs w:val="false"/>
          <w:color w:val="000000"/>
          <w:sz w:val="20"/>
          <w:szCs w:val="20"/>
          <w:u w:val="none" w:color="000000"/>
          <w:lang w:eastAsia="pl-PL"/>
        </w:rPr>
        <w:t>77342000-9</w:t>
      </w:r>
      <w:r>
        <w:rPr>
          <w:rFonts w:eastAsia="Times New Roman" w:cs="Arial" w:ascii="Arial" w:hAnsi="Arial"/>
          <w:b/>
          <w:bCs/>
          <w:color w:val="000000"/>
          <w:sz w:val="20"/>
          <w:szCs w:val="20"/>
          <w:u w:val="none" w:color="000000"/>
          <w:lang w:eastAsia="pl-PL"/>
        </w:rPr>
        <w:t xml:space="preserve"> </w:t>
      </w:r>
      <w:r>
        <w:rPr>
          <w:rFonts w:eastAsia="Times New Roman" w:cs="Arial" w:ascii="Arial" w:hAnsi="Arial"/>
          <w:b w:val="false"/>
          <w:bCs w:val="false"/>
          <w:color w:val="000000"/>
          <w:sz w:val="20"/>
          <w:szCs w:val="20"/>
          <w:u w:val="none" w:color="000000"/>
          <w:lang w:eastAsia="pl-PL"/>
        </w:rPr>
        <w:t>Przycinanie żywopłotów</w:t>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eastAsia="Times New Roman" w:cs="Arial" w:ascii="Arial" w:hAnsi="Arial"/>
          <w:b w:val="false"/>
          <w:bCs w:val="false"/>
          <w:color w:val="000000"/>
          <w:sz w:val="20"/>
          <w:szCs w:val="20"/>
          <w:u w:val="none" w:color="000000"/>
          <w:lang w:eastAsia="pl-PL"/>
        </w:rPr>
        <w:t>90511300-5</w:t>
      </w:r>
      <w:r>
        <w:rPr>
          <w:rFonts w:eastAsia="Times New Roman" w:cs="Arial" w:ascii="Arial" w:hAnsi="Arial"/>
          <w:b/>
          <w:bCs/>
          <w:color w:val="000000"/>
          <w:sz w:val="20"/>
          <w:szCs w:val="20"/>
          <w:u w:val="none" w:color="000000"/>
          <w:lang w:eastAsia="pl-PL"/>
        </w:rPr>
        <w:t xml:space="preserve"> </w:t>
      </w:r>
      <w:r>
        <w:rPr>
          <w:rFonts w:eastAsia="Times New Roman" w:cs="Arial" w:ascii="Arial" w:hAnsi="Arial"/>
          <w:b w:val="false"/>
          <w:bCs w:val="false"/>
          <w:color w:val="000000"/>
          <w:sz w:val="20"/>
          <w:szCs w:val="20"/>
          <w:u w:val="none" w:color="000000"/>
          <w:lang w:eastAsia="pl-PL"/>
        </w:rPr>
        <w:t>Usługi zbierania śmieci</w:t>
      </w:r>
    </w:p>
    <w:p>
      <w:pPr>
        <w:pStyle w:val="Normal"/>
        <w:shd w:val="clear" w:color="auto" w:fill="FFFFFF"/>
        <w:tabs>
          <w:tab w:val="left" w:pos="284" w:leader="none"/>
        </w:tabs>
        <w:spacing w:lineRule="auto" w:line="240" w:before="0" w:after="0"/>
        <w:jc w:val="both"/>
        <w:rPr>
          <w:rFonts w:eastAsia="Times New Roman"/>
          <w:color w:val="000000"/>
          <w:u w:val="none" w:color="000000"/>
          <w:lang w:eastAsia="pl-PL"/>
        </w:rPr>
      </w:pPr>
      <w:r>
        <w:rPr>
          <w:rFonts w:eastAsia="Times New Roman"/>
          <w:color w:val="000000"/>
          <w:u w:val="none" w:color="000000"/>
          <w:lang w:eastAsia="pl-PL"/>
        </w:rPr>
      </w:r>
    </w:p>
    <w:p>
      <w:pPr>
        <w:pStyle w:val="ListParagraph"/>
        <w:numPr>
          <w:ilvl w:val="1"/>
          <w:numId w:val="5"/>
        </w:numPr>
        <w:tabs>
          <w:tab w:val="left" w:pos="426"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W ramach przedmiotu zamówienia należy wykonać, w szczególności:</w:t>
      </w:r>
      <w:bookmarkStart w:id="0" w:name="_Hlk61546863"/>
      <w:bookmarkEnd w:id="0"/>
    </w:p>
    <w:p>
      <w:pPr>
        <w:pStyle w:val="Normal"/>
        <w:tabs>
          <w:tab w:val="left" w:pos="426" w:leader="none"/>
        </w:tabs>
        <w:spacing w:lineRule="auto" w:line="240" w:before="0" w:after="0"/>
        <w:jc w:val="both"/>
        <w:rPr/>
      </w:pPr>
      <w:r>
        <w:rPr>
          <w:rFonts w:cs="Arial" w:ascii="Arial" w:hAnsi="Arial"/>
          <w:sz w:val="20"/>
          <w:szCs w:val="20"/>
        </w:rPr>
        <w:t>Do podstawowych obowiązków Wykonawcy należy:</w:t>
      </w:r>
    </w:p>
    <w:p>
      <w:pPr>
        <w:pStyle w:val="Normal"/>
        <w:jc w:val="left"/>
        <w:rPr/>
      </w:pPr>
      <w:r>
        <w:rPr>
          <w:rFonts w:cs="Verdana" w:ascii="Arial" w:hAnsi="Arial"/>
          <w:sz w:val="20"/>
          <w:szCs w:val="20"/>
        </w:rPr>
        <w:t>A</w:t>
      </w:r>
      <w:r>
        <w:rPr>
          <w:rFonts w:cs="Verdana" w:ascii="Arial" w:hAnsi="Arial"/>
          <w:sz w:val="20"/>
          <w:szCs w:val="20"/>
        </w:rPr>
        <w:t>) pielęgnacja trawników będących pasem drogowym – 9284 m2</w:t>
      </w:r>
    </w:p>
    <w:p>
      <w:pPr>
        <w:pStyle w:val="Normal"/>
        <w:jc w:val="left"/>
        <w:rPr/>
      </w:pPr>
      <w:r>
        <w:rPr>
          <w:rFonts w:cs="Verdana" w:ascii="Arial" w:hAnsi="Arial"/>
          <w:sz w:val="20"/>
          <w:szCs w:val="20"/>
        </w:rPr>
        <w:t>B</w:t>
      </w:r>
      <w:r>
        <w:rPr>
          <w:rFonts w:cs="Verdana" w:ascii="Arial" w:hAnsi="Arial"/>
          <w:sz w:val="20"/>
          <w:szCs w:val="20"/>
        </w:rPr>
        <w:t>) pielęgnacja pozostałej zieleni gminnej - 5.550 m2,</w:t>
      </w:r>
    </w:p>
    <w:p>
      <w:pPr>
        <w:pStyle w:val="Normal"/>
        <w:tabs>
          <w:tab w:val="left" w:pos="426" w:leader="none"/>
        </w:tabs>
        <w:spacing w:lineRule="auto" w:line="276" w:before="0" w:after="0"/>
        <w:ind w:left="0" w:right="0" w:hanging="0"/>
        <w:jc w:val="left"/>
        <w:rPr/>
      </w:pPr>
      <w:r>
        <w:rPr>
          <w:rFonts w:eastAsia="Times New Roman" w:cs="Times New Roman" w:ascii="Arial" w:hAnsi="Arial"/>
          <w:b w:val="false"/>
          <w:bCs w:val="false"/>
          <w:i w:val="false"/>
          <w:iCs w:val="false"/>
          <w:strike w:val="false"/>
          <w:dstrike w:val="false"/>
          <w:outline w:val="false"/>
          <w:shadow w:val="false"/>
          <w:color w:val="auto"/>
          <w:kern w:val="2"/>
          <w:sz w:val="20"/>
          <w:szCs w:val="20"/>
          <w:u w:val="none"/>
          <w:em w:val="none"/>
          <w:lang w:val="pl-PL" w:eastAsia="zxx" w:bidi="ar-SA"/>
        </w:rPr>
        <w:t>C</w:t>
      </w:r>
      <w:r>
        <w:rPr>
          <w:rFonts w:eastAsia="Times New Roman" w:cs="Times New Roman" w:ascii="Arial" w:hAnsi="Arial"/>
          <w:b w:val="false"/>
          <w:bCs w:val="false"/>
          <w:i w:val="false"/>
          <w:iCs w:val="false"/>
          <w:strike w:val="false"/>
          <w:dstrike w:val="false"/>
          <w:outline w:val="false"/>
          <w:shadow w:val="false"/>
          <w:color w:val="auto"/>
          <w:kern w:val="2"/>
          <w:sz w:val="20"/>
          <w:szCs w:val="20"/>
          <w:u w:val="none"/>
          <w:em w:val="none"/>
          <w:lang w:val="pl-PL" w:eastAsia="zxx" w:bidi="ar-SA"/>
        </w:rPr>
        <w:t>) pielęgnacja zieleni na placach zabaw o powierzchni 16588 m2,</w:t>
      </w:r>
    </w:p>
    <w:p>
      <w:pPr>
        <w:pStyle w:val="ListParagraph"/>
        <w:numPr>
          <w:ilvl w:val="1"/>
          <w:numId w:val="5"/>
        </w:numPr>
        <w:tabs>
          <w:tab w:val="left" w:pos="426" w:leader="none"/>
          <w:tab w:val="left" w:pos="851" w:leader="none"/>
        </w:tabs>
        <w:spacing w:before="0" w:after="0"/>
        <w:ind w:left="0" w:hanging="0"/>
        <w:contextualSpacing/>
        <w:jc w:val="both"/>
        <w:rPr/>
      </w:pPr>
      <w:r>
        <w:rPr>
          <w:rFonts w:cs="Arial" w:ascii="Arial" w:hAnsi="Arial"/>
          <w:sz w:val="20"/>
          <w:szCs w:val="20"/>
        </w:rPr>
        <w:t>Szczegółowy opis przedmiotu zamówienia określa Specyfikacja Techniczna wykonania usługi, będąca załącznikiem do SWZ.</w:t>
      </w:r>
      <w:r>
        <w:rPr>
          <w:rFonts w:cs="Arial" w:ascii="Arial" w:hAnsi="Arial"/>
          <w:b/>
          <w:bCs/>
          <w:sz w:val="20"/>
          <w:szCs w:val="20"/>
        </w:rPr>
        <w:t xml:space="preserve"> </w:t>
      </w:r>
      <w:bookmarkStart w:id="1" w:name="_Hlk63147756"/>
      <w:bookmarkStart w:id="2" w:name="_Hlk63240436"/>
      <w:bookmarkEnd w:id="1"/>
      <w:bookmarkEnd w:id="2"/>
    </w:p>
    <w:p>
      <w:pPr>
        <w:pStyle w:val="ListParagraph"/>
        <w:numPr>
          <w:ilvl w:val="0"/>
          <w:numId w:val="5"/>
        </w:numPr>
        <w:tabs>
          <w:tab w:val="left" w:pos="284" w:leader="none"/>
        </w:tabs>
        <w:spacing w:lineRule="auto" w:line="240" w:before="0" w:after="0"/>
        <w:ind w:left="0" w:hanging="0"/>
        <w:contextualSpacing/>
        <w:jc w:val="both"/>
        <w:rPr>
          <w:rFonts w:ascii="Arial" w:hAnsi="Arial" w:eastAsia="Times New Roman" w:cs="Arial"/>
          <w:b/>
          <w:b/>
          <w:bCs/>
          <w:color w:val="000000"/>
          <w:sz w:val="20"/>
          <w:szCs w:val="20"/>
          <w:u w:val="none" w:color="000000"/>
          <w:lang w:eastAsia="pl-PL"/>
        </w:rPr>
      </w:pPr>
      <w:r>
        <w:rPr>
          <w:rFonts w:cs="Arial" w:ascii="Arial" w:hAnsi="Arial"/>
          <w:b/>
          <w:bCs/>
          <w:sz w:val="20"/>
          <w:szCs w:val="20"/>
          <w:u w:val="single"/>
        </w:rPr>
        <w:t>Termin wykonania zamówienia:</w:t>
      </w:r>
    </w:p>
    <w:p>
      <w:pPr>
        <w:pStyle w:val="Normal"/>
        <w:widowControl/>
        <w:numPr>
          <w:ilvl w:val="0"/>
          <w:numId w:val="0"/>
        </w:numPr>
        <w:tabs>
          <w:tab w:val="left" w:pos="-19338" w:leader="none"/>
          <w:tab w:val="left" w:pos="-16361" w:leader="none"/>
          <w:tab w:val="left" w:pos="-15652" w:leader="none"/>
          <w:tab w:val="left" w:pos="-14802" w:leader="none"/>
          <w:tab w:val="left" w:pos="-14518" w:leader="none"/>
        </w:tabs>
        <w:bidi w:val="0"/>
        <w:spacing w:lineRule="atLeast" w:line="200" w:before="0" w:after="0"/>
        <w:ind w:left="720" w:right="0" w:hanging="0"/>
        <w:jc w:val="left"/>
        <w:rPr/>
      </w:pPr>
      <w:r>
        <w:rPr>
          <w:rFonts w:cs="Verdana" w:ascii="Arial" w:hAnsi="Arial"/>
          <w:color w:val="000000"/>
          <w:sz w:val="20"/>
          <w:szCs w:val="20"/>
        </w:rPr>
        <w:t xml:space="preserve">Realizacja przedmiotu zamówienia : od dnia podpisania umowy do </w:t>
      </w:r>
      <w:r>
        <w:rPr>
          <w:rFonts w:eastAsia="Arial Unicode MS" w:cs="Verdana" w:ascii="Arial" w:hAnsi="Arial"/>
          <w:color w:val="auto"/>
          <w:kern w:val="2"/>
          <w:sz w:val="20"/>
          <w:szCs w:val="20"/>
          <w:lang w:val="pl-PL" w:eastAsia="zxx" w:bidi="zxx"/>
        </w:rPr>
        <w:t>30.10.2021;</w:t>
      </w:r>
      <w:r>
        <w:rPr>
          <w:rFonts w:eastAsia="Times New Roman" w:cs="Verdana" w:ascii="Arial" w:hAnsi="Arial"/>
          <w:b w:val="false"/>
          <w:bCs w:val="false"/>
          <w:i w:val="false"/>
          <w:iCs w:val="false"/>
          <w:color w:val="000000"/>
          <w:kern w:val="2"/>
          <w:sz w:val="20"/>
          <w:szCs w:val="20"/>
          <w:u w:val="none"/>
          <w:lang w:val="pl-PL" w:eastAsia="zxx" w:bidi="zxx"/>
        </w:rPr>
        <w:t xml:space="preserve">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 w:val="left" w:pos="426" w:leader="none"/>
        </w:tabs>
        <w:spacing w:lineRule="auto" w:line="240" w:before="0" w:after="0"/>
        <w:ind w:left="0" w:hanging="0"/>
        <w:contextualSpacing/>
        <w:jc w:val="both"/>
        <w:rPr/>
      </w:pPr>
      <w:r>
        <w:rPr>
          <w:rFonts w:cs="Arial" w:ascii="Arial" w:hAnsi="Arial"/>
          <w:b/>
          <w:bCs/>
          <w:sz w:val="20"/>
          <w:szCs w:val="20"/>
          <w:u w:val="single"/>
        </w:rPr>
        <w:t>Projektowane postanowienia umowy w sprawie zamówienia publicznego</w:t>
      </w:r>
      <w:r>
        <w:rPr>
          <w:rFonts w:cs="Arial" w:ascii="Arial" w:hAnsi="Arial"/>
          <w:sz w:val="20"/>
          <w:szCs w:val="20"/>
          <w:u w:val="single"/>
        </w:rPr>
        <w:t>,</w:t>
      </w:r>
      <w:r>
        <w:rPr>
          <w:rFonts w:cs="Arial" w:ascii="Arial" w:hAnsi="Arial"/>
          <w:sz w:val="20"/>
          <w:szCs w:val="20"/>
        </w:rPr>
        <w:t xml:space="preserve"> które zostaną wprowadzone do treści tej umowy. Z wykonawcą, który złoży najkorzystniejszą ofertę zostanie zawarta umowa, której wzór stanowi </w:t>
      </w:r>
      <w:r>
        <w:rPr>
          <w:rFonts w:cs="Arial" w:ascii="Arial" w:hAnsi="Arial"/>
          <w:b/>
          <w:bCs/>
          <w:sz w:val="20"/>
          <w:szCs w:val="20"/>
        </w:rPr>
        <w:t xml:space="preserve">Załącznik B </w:t>
      </w:r>
      <w:r>
        <w:rPr>
          <w:rFonts w:cs="Arial" w:ascii="Arial" w:hAnsi="Arial"/>
          <w:sz w:val="20"/>
          <w:szCs w:val="20"/>
        </w:rPr>
        <w:t>SWZ.</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Informacje o sposobie komunikowania się zamawiającego z wykonawcami – Informacje ogólne. </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6"/>
        </w:numPr>
        <w:tabs>
          <w:tab w:val="left" w:pos="284" w:leader="none"/>
        </w:tabs>
        <w:spacing w:lineRule="auto" w:line="240" w:before="0" w:after="0"/>
        <w:ind w:left="0" w:hanging="0"/>
        <w:contextualSpacing/>
        <w:jc w:val="both"/>
        <w:rPr/>
      </w:pPr>
      <w:r>
        <w:rPr>
          <w:rFonts w:cs="Arial" w:ascii="Arial" w:hAnsi="Arial"/>
          <w:color w:val="000000"/>
          <w:sz w:val="20"/>
          <w:szCs w:val="20"/>
        </w:rPr>
        <w:t xml:space="preserve">W postępowaniu o udzielenie zamówienia komunikacja między Zamawiającym a Wykonawcami odbywa się przy użyciu miniPortalu, który dostępny jest pod adresem: </w:t>
      </w:r>
      <w:hyperlink r:id="rId4">
        <w:r>
          <w:rPr>
            <w:rStyle w:val="Czeinternetowe"/>
            <w:rFonts w:cs="Arial" w:ascii="Arial" w:hAnsi="Arial"/>
            <w:sz w:val="20"/>
            <w:szCs w:val="20"/>
          </w:rPr>
          <w:t>https://miniportal.uzp.gov.pl/</w:t>
        </w:r>
      </w:hyperlink>
      <w:r>
        <w:rPr>
          <w:rFonts w:cs="Arial" w:ascii="Arial" w:hAnsi="Arial"/>
          <w:color w:val="000000"/>
          <w:sz w:val="20"/>
          <w:szCs w:val="20"/>
        </w:rPr>
        <w:t xml:space="preserve"> , ePUAPu, dostępnego pod adresem:</w:t>
      </w:r>
    </w:p>
    <w:p>
      <w:pPr>
        <w:pStyle w:val="Normal"/>
        <w:tabs>
          <w:tab w:val="left" w:pos="284" w:leader="none"/>
        </w:tabs>
        <w:spacing w:lineRule="auto" w:line="240" w:before="0" w:after="0"/>
        <w:jc w:val="both"/>
        <w:rPr/>
      </w:pPr>
      <w:hyperlink r:id="rId5">
        <w:r>
          <w:rPr>
            <w:rStyle w:val="Czeinternetowe"/>
            <w:rFonts w:cs="Arial" w:ascii="Arial" w:hAnsi="Arial"/>
            <w:sz w:val="20"/>
            <w:szCs w:val="20"/>
          </w:rPr>
          <w:t>https://epuap.gov.pl/wps/portal</w:t>
        </w:r>
      </w:hyperlink>
      <w:r>
        <w:rPr>
          <w:rFonts w:cs="Arial" w:ascii="Arial" w:hAnsi="Arial"/>
          <w:color w:val="000000"/>
          <w:sz w:val="20"/>
          <w:szCs w:val="20"/>
        </w:rPr>
        <w:t xml:space="preserve"> oraz poczty elektronicznej pod adresem: </w:t>
      </w:r>
    </w:p>
    <w:p>
      <w:pPr>
        <w:pStyle w:val="Normal"/>
        <w:tabs>
          <w:tab w:val="left" w:pos="284" w:leader="none"/>
        </w:tabs>
        <w:spacing w:lineRule="auto" w:line="240" w:before="0" w:after="0"/>
        <w:jc w:val="both"/>
        <w:rPr/>
      </w:pPr>
      <w:hyperlink r:id="rId6">
        <w:r>
          <w:rPr>
            <w:rStyle w:val="Czeinternetowe"/>
            <w:rFonts w:cs="Arial" w:ascii="Arial" w:hAnsi="Arial"/>
            <w:sz w:val="20"/>
            <w:szCs w:val="20"/>
          </w:rPr>
          <w:t>zp@swieradowzdroj.pl</w:t>
        </w:r>
      </w:hyperlink>
      <w:r>
        <w:rPr>
          <w:rStyle w:val="Czeinternetowe"/>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6"/>
        </w:numPr>
        <w:tabs>
          <w:tab w:val="left" w:pos="284" w:leader="none"/>
        </w:tabs>
        <w:spacing w:lineRule="auto" w:line="240" w:before="0" w:after="0"/>
        <w:ind w:left="0" w:hanging="0"/>
        <w:contextualSpacing/>
        <w:jc w:val="both"/>
        <w:rPr/>
      </w:pPr>
      <w:r>
        <w:rPr>
          <w:rFonts w:cs="Arial" w:ascii="Arial" w:hAnsi="Arial"/>
          <w:color w:val="000000"/>
          <w:sz w:val="20"/>
          <w:szCs w:val="20"/>
        </w:rPr>
        <w:t xml:space="preserve">Wykonawca zamierzający wziąć udział w postępowaniu o udzielenie zamówienia publicznego, musi posiadać konto na ePUAP. Wykonawca posiadający konto na ePUAP ma dostęp do następujących formularzy: </w:t>
      </w:r>
      <w:r>
        <w:rPr>
          <w:rFonts w:cs="Arial" w:ascii="Arial" w:hAnsi="Arial"/>
          <w:i/>
          <w:iCs/>
          <w:color w:val="000000"/>
          <w:sz w:val="20"/>
          <w:szCs w:val="20"/>
        </w:rPr>
        <w:t>„Formularz do złożenia, zmiany, wycofania oferty lub wniosku”</w:t>
      </w:r>
      <w:r>
        <w:rPr>
          <w:rFonts w:cs="Arial" w:ascii="Arial" w:hAnsi="Arial"/>
          <w:color w:val="000000"/>
          <w:sz w:val="20"/>
          <w:szCs w:val="20"/>
        </w:rPr>
        <w:t xml:space="preserve"> oraz do </w:t>
      </w:r>
      <w:r>
        <w:rPr>
          <w:rFonts w:cs="Arial" w:ascii="Arial" w:hAnsi="Arial"/>
          <w:i/>
          <w:iCs/>
          <w:color w:val="000000"/>
          <w:sz w:val="20"/>
          <w:szCs w:val="20"/>
        </w:rPr>
        <w:t>„Formularza do komunikacji”</w:t>
      </w:r>
      <w:r>
        <w:rPr>
          <w:rFonts w:cs="Arial" w:ascii="Arial" w:hAnsi="Arial"/>
          <w:color w:val="000000"/>
          <w:sz w:val="20"/>
          <w:szCs w:val="20"/>
        </w:rPr>
        <w:t>.</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color w:val="000000"/>
          <w:sz w:val="20"/>
          <w:szCs w:val="20"/>
        </w:rPr>
      </w:pPr>
      <w:r>
        <w:rPr>
          <w:rFonts w:cs="Arial" w:ascii="Arial" w:hAnsi="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color w:val="000000"/>
          <w:sz w:val="20"/>
          <w:szCs w:val="20"/>
        </w:rPr>
      </w:pPr>
      <w:r>
        <w:rPr>
          <w:rFonts w:cs="Arial" w:ascii="Arial" w:hAnsi="Arial"/>
          <w:color w:val="000000"/>
          <w:sz w:val="20"/>
          <w:szCs w:val="20"/>
        </w:rPr>
        <w:t>Maksymalny rozmiar plików przesyłanych za pośrednictwem dedykowanych formularzy: „Formularz złożenia, zmiany, wycofania oferty lub wniosku” i „Formularza do komunikacji” wynosi 150 MB.</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color w:val="000000"/>
          <w:sz w:val="20"/>
          <w:szCs w:val="20"/>
        </w:rPr>
      </w:pPr>
      <w:r>
        <w:rPr>
          <w:rFonts w:cs="Arial" w:ascii="Arial" w:hAnsi="Arial"/>
          <w:color w:val="000000"/>
          <w:sz w:val="20"/>
          <w:szCs w:val="20"/>
        </w:rPr>
        <w:t>Za datę przekazania oferty, wniosków, zawiadomień, dokumentów elektronicznych, oświadczeń lub elektronicznych kopii dokumentów lub oświadczeń oraz innych informacji przyjmuje się datę ich przekazania na ePUAP.</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color w:val="000000"/>
          <w:sz w:val="20"/>
          <w:szCs w:val="20"/>
        </w:rPr>
        <w:t xml:space="preserve">Zamawiający przekazuje link do postępowania oraz ID postępowania jako załącznik do niniejszej SWZ. Dane postępowanie można wyszukać również na Liście </w:t>
      </w:r>
      <w:r>
        <w:rPr>
          <w:rFonts w:cs="Arial" w:ascii="Arial" w:hAnsi="Arial"/>
          <w:sz w:val="20"/>
          <w:szCs w:val="20"/>
        </w:rPr>
        <w:t>wszystkich postępowań w miniPortalu klikając wcześniej opcję „Dla Wykonawców” lub ze strony głównej z zakładki Postępowania.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Wskazanie osób uprawnionych do komunikowania się z wykonawcami </w:t>
      </w:r>
    </w:p>
    <w:p>
      <w:pPr>
        <w:pStyle w:val="Normal"/>
        <w:tabs>
          <w:tab w:val="left" w:pos="284" w:leader="none"/>
        </w:tabs>
        <w:spacing w:lineRule="auto" w:line="240" w:before="0" w:after="0"/>
        <w:jc w:val="both"/>
        <w:rPr/>
      </w:pPr>
      <w:r>
        <w:rPr>
          <w:rFonts w:cs="Arial" w:ascii="Arial" w:hAnsi="Arial"/>
          <w:sz w:val="20"/>
          <w:szCs w:val="20"/>
        </w:rPr>
        <w:t xml:space="preserve">Do porozumiewania się z wykonawcami upoważniona jest następująca osoba po stronie Zamawiającego: Monika Sautycz, e-mail: </w:t>
      </w:r>
      <w:hyperlink r:id="rId7">
        <w:r>
          <w:rPr>
            <w:rStyle w:val="Czeinternetowe"/>
            <w:rFonts w:cs="Arial" w:ascii="Arial" w:hAnsi="Arial"/>
            <w:sz w:val="20"/>
            <w:szCs w:val="20"/>
          </w:rPr>
          <w:t>zp@swieradowzdroj.pl</w:t>
        </w:r>
      </w:hyperlink>
      <w:r>
        <w:rPr>
          <w:rStyle w:val="Czeinternetowe"/>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6"/>
        </w:numPr>
        <w:tabs>
          <w:tab w:val="left" w:pos="284" w:leader="none"/>
        </w:tabs>
        <w:spacing w:lineRule="auto" w:line="240" w:before="0" w:after="0"/>
        <w:ind w:left="0" w:hanging="0"/>
        <w:contextualSpacing/>
        <w:jc w:val="both"/>
        <w:rPr/>
      </w:pPr>
      <w:r>
        <w:rPr>
          <w:rFonts w:cs="Arial" w:ascii="Arial" w:hAnsi="Arial"/>
          <w:b/>
          <w:bCs/>
          <w:sz w:val="20"/>
          <w:szCs w:val="20"/>
          <w:u w:val="single"/>
        </w:rPr>
        <w:t>Termin związania ofertą</w:t>
      </w:r>
      <w:r>
        <w:rPr>
          <w:rFonts w:cs="Arial" w:ascii="Arial" w:hAnsi="Arial"/>
          <w:sz w:val="20"/>
          <w:szCs w:val="20"/>
          <w:u w:val="single"/>
        </w:rPr>
        <w:t xml:space="preserve"> </w:t>
      </w:r>
      <w:r>
        <w:rPr>
          <w:rFonts w:cs="Arial" w:ascii="Arial" w:hAnsi="Arial"/>
          <w:sz w:val="20"/>
          <w:szCs w:val="20"/>
        </w:rPr>
        <w:t xml:space="preserve">- wykonawcy będą związani ofertami 30 dni, tj. do dnia </w:t>
      </w:r>
      <w:r>
        <w:rPr>
          <w:rFonts w:cs="Arial" w:ascii="Arial" w:hAnsi="Arial"/>
          <w:sz w:val="20"/>
          <w:szCs w:val="20"/>
        </w:rPr>
        <w:t>15</w:t>
      </w:r>
      <w:r>
        <w:rPr>
          <w:rFonts w:cs="Arial" w:ascii="Arial" w:hAnsi="Arial"/>
          <w:sz w:val="20"/>
          <w:szCs w:val="20"/>
        </w:rPr>
        <w:t>.0</w:t>
      </w:r>
      <w:r>
        <w:rPr>
          <w:rFonts w:cs="Arial" w:ascii="Arial" w:hAnsi="Arial"/>
          <w:sz w:val="20"/>
          <w:szCs w:val="20"/>
        </w:rPr>
        <w:t>5</w:t>
      </w:r>
      <w:r>
        <w:rPr>
          <w:rFonts w:cs="Arial" w:ascii="Arial" w:hAnsi="Arial"/>
          <w:sz w:val="20"/>
          <w:szCs w:val="20"/>
        </w:rPr>
        <w:t xml:space="preserve">.2021 roku.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Opis sposobu przygotowania oferty.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Oferta ma być sporządzona w języku polskim zgodnie z warunkami określonymi w niniejszej SWZ. Dokumenty sporządzone w języku obcym muszą być złożone wraz z tłumaczeniem na język polski.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6"/>
        </w:numPr>
        <w:tabs>
          <w:tab w:val="left" w:pos="284" w:leader="none"/>
          <w:tab w:val="left" w:pos="426"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none"/>
        </w:rPr>
        <w:t>Dokumenty, które wykonawcy muszą złożyć wraz z ofertą:</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7"/>
        </w:numPr>
        <w:tabs>
          <w:tab w:val="left" w:pos="284" w:leader="none"/>
        </w:tabs>
        <w:spacing w:lineRule="auto" w:line="240" w:before="0" w:after="0"/>
        <w:ind w:left="0" w:hanging="0"/>
        <w:contextualSpacing/>
        <w:jc w:val="both"/>
        <w:rPr/>
      </w:pPr>
      <w:r>
        <w:rPr>
          <w:rFonts w:cs="Arial" w:ascii="Arial" w:hAnsi="Arial"/>
          <w:sz w:val="20"/>
          <w:szCs w:val="20"/>
        </w:rPr>
        <w:t xml:space="preserve">wypełniony FORMULARZ OFERTOWY, stanowiący </w:t>
      </w:r>
      <w:r>
        <w:rPr>
          <w:rFonts w:cs="Arial" w:ascii="Arial" w:hAnsi="Arial"/>
          <w:b/>
          <w:bCs/>
          <w:sz w:val="20"/>
          <w:szCs w:val="20"/>
        </w:rPr>
        <w:t>Załącznik nr 1 do SWZ</w:t>
      </w:r>
      <w:r>
        <w:rPr>
          <w:rFonts w:cs="Arial" w:ascii="Arial" w:hAnsi="Arial"/>
          <w:sz w:val="20"/>
          <w:szCs w:val="20"/>
        </w:rPr>
        <w:t xml:space="preserve">. Do oferty należy dołączyć aktualne dokumenty potwierdzające status prawny wykonawcy, np. odpis z właściwego rejestru lub z centralnej ewidencji i informacji o działalności gospodarczej. Oferta nie musi zawierać tych dokumentów w przypadku </w:t>
      </w:r>
      <w:r>
        <w:rPr>
          <w:rFonts w:cs="Arial" w:ascii="Arial" w:hAnsi="Arial"/>
          <w:b w:val="false"/>
          <w:bCs w:val="false"/>
          <w:sz w:val="20"/>
          <w:szCs w:val="20"/>
        </w:rPr>
        <w:t>wskazania</w:t>
      </w:r>
      <w:r>
        <w:rPr>
          <w:rFonts w:cs="Arial" w:ascii="Arial" w:hAnsi="Arial"/>
          <w:sz w:val="20"/>
          <w:szCs w:val="20"/>
        </w:rPr>
        <w:t xml:space="preserve"> przez wykonawcę, że są one dostępne w formie elektronicznej pod określonymi adresami internetowymi ogólnodostępnych i bezpłatnych baz danych. Upoważnienie osób podpisujących ofertę musi bezpośrednio wynikać z ww. dokumentów. Oznacza to, że jeżeli upoważnienie takie nie wynika wprost z ww. dokumentów, to do oferty należy dołączyć stosowne pełnomocnictwo w formie oryginału lub kserokopii potwierdzonej notarialnie.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pełnomocnictwo ustanowione do reprezentowania wykonawców wspólnie ubiegających się o udzielenie zamówienia publicznego;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numPr>
          <w:ilvl w:val="0"/>
          <w:numId w:val="7"/>
        </w:numPr>
        <w:tabs>
          <w:tab w:val="left" w:pos="284" w:leader="none"/>
        </w:tabs>
        <w:bidi w:val="0"/>
        <w:spacing w:lineRule="auto" w:line="240" w:before="0" w:after="0"/>
        <w:ind w:left="0" w:right="0" w:hanging="0"/>
        <w:contextualSpacing/>
        <w:jc w:val="both"/>
        <w:rPr>
          <w:rFonts w:ascii="Calibri" w:hAnsi="Calibri" w:eastAsia="Calibri" w:cs="" w:asciiTheme="minorHAnsi" w:cstheme="minorBidi" w:eastAsiaTheme="minorHAnsi" w:hAnsiTheme="minorHAnsi"/>
        </w:rPr>
      </w:pPr>
      <w:r>
        <w:rPr>
          <w:rFonts w:cs="Arial" w:ascii="Arial" w:hAnsi="Arial"/>
          <w:sz w:val="20"/>
          <w:szCs w:val="20"/>
        </w:rPr>
        <w:t xml:space="preserve">wykonawca, który w celu spełnienia warunków udziału w postępowaniu, o których mowa </w:t>
      </w:r>
      <w:r>
        <w:rPr>
          <w:rFonts w:cs="Arial" w:ascii="Arial" w:hAnsi="Arial"/>
          <w:b/>
          <w:bCs/>
          <w:sz w:val="20"/>
          <w:szCs w:val="20"/>
        </w:rPr>
        <w:t>w punktach 17.1 lub 17.2 SWZ</w:t>
      </w:r>
      <w:r>
        <w:rPr>
          <w:rFonts w:cs="Arial" w:ascii="Arial" w:hAnsi="Arial"/>
          <w:sz w:val="20"/>
          <w:szCs w:val="20"/>
        </w:rPr>
        <w:t xml:space="preserve"> będzie polegał na zdolnościach podmiotów udostępniających zasoby, to zgodnie z art. 118 ust. 3 Pzp musi złożyć wraz z ofertą zobowiązanie podmiotów udostępniających zasoby do oddania mu do dyspozycji te zasoby na potrzeby realizacji zamówienia lub inny podmiotowy środek dowodowy potwierdzający, że wykonawca realizując zamówienie, będzie dysponował niezbędnymi zasobami tych podmiotów – NIE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Zgodnie z art. 118 ust. 4 Pzp: Zobowiązanie podmiotu udostępniającego zasoby musi potwierdzać, że stosunek łączący wykonawcę z podmiotami udostępniającymi zasoby gwarantuje rzeczywisty dostęp do tych zasobów oraz musi określać w szczególności:</w:t>
      </w:r>
    </w:p>
    <w:p>
      <w:pPr>
        <w:pStyle w:val="ListParagraph"/>
        <w:numPr>
          <w:ilvl w:val="0"/>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zakres dostępnych wykonawcy zasobów podmiotu udostępniającego zasoby;</w:t>
      </w:r>
    </w:p>
    <w:p>
      <w:pPr>
        <w:pStyle w:val="ListParagraph"/>
        <w:numPr>
          <w:ilvl w:val="0"/>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sposób i okres udostępnienia wykonawcy i wykorzystania przez niego zasobów podmiotu udostępniającego te zasoby przy wykonywaniu zamówienia;</w:t>
      </w:r>
    </w:p>
    <w:p>
      <w:pPr>
        <w:pStyle w:val="ListParagraph"/>
        <w:numPr>
          <w:ilvl w:val="0"/>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pPr>
        <w:pStyle w:val="ListParagraph"/>
        <w:numPr>
          <w:ilvl w:val="0"/>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wypełniony </w:t>
      </w:r>
      <w:r>
        <w:rPr>
          <w:rFonts w:cs="Arial" w:ascii="Arial" w:hAnsi="Arial"/>
          <w:b/>
          <w:bCs/>
          <w:sz w:val="20"/>
          <w:szCs w:val="20"/>
        </w:rPr>
        <w:t>Załącznik nr 2 do SWZ</w:t>
      </w:r>
      <w:r>
        <w:rPr>
          <w:rFonts w:cs="Arial" w:ascii="Arial" w:hAnsi="Arial"/>
          <w:sz w:val="20"/>
          <w:szCs w:val="20"/>
        </w:rPr>
        <w:t xml:space="preserve">, stanowiący oświadczenia odpowiednio: wykonawcy; każdego ze wspólników konsorcjum (w przypadku składania oferty wspólnej); podmiotów, na zasoby, których powołuje się wykonawca w celu spełnienia warunków udziału w postępowaniu dotyczące spełniania warunków udziału w postępowaniu, </w:t>
      </w:r>
      <w:r>
        <w:rPr>
          <w:rFonts w:cs="Arial" w:ascii="Arial" w:hAnsi="Arial"/>
          <w:b/>
          <w:bCs/>
          <w:sz w:val="20"/>
          <w:szCs w:val="20"/>
        </w:rPr>
        <w:t>o których mowa w punktach 17.1, 17.2 SWZ</w:t>
      </w:r>
      <w:r>
        <w:rPr>
          <w:rFonts w:cs="Arial" w:ascii="Arial" w:hAnsi="Arial"/>
          <w:sz w:val="20"/>
          <w:szCs w:val="20"/>
        </w:rPr>
        <w:t xml:space="preserve"> oraz przesłanek wykluczenia z postępowania, o których mowa w art. 108 ust. 1 Pzp (</w:t>
      </w:r>
      <w:r>
        <w:rPr>
          <w:rFonts w:cs="Arial" w:ascii="Arial" w:hAnsi="Arial"/>
          <w:b/>
          <w:bCs/>
          <w:sz w:val="20"/>
          <w:szCs w:val="20"/>
        </w:rPr>
        <w:t>punkt 11 SWZ</w:t>
      </w:r>
      <w:r>
        <w:rPr>
          <w:rFonts w:cs="Arial" w:ascii="Arial" w:hAnsi="Arial"/>
          <w:sz w:val="20"/>
          <w:szCs w:val="20"/>
        </w:rPr>
        <w:t>) oraz art. 109 ust. 1 Pzp punkty 5, 6, 7, 8, 9 i 10 (</w:t>
      </w:r>
      <w:r>
        <w:rPr>
          <w:rFonts w:cs="Arial" w:ascii="Arial" w:hAnsi="Arial"/>
          <w:b/>
          <w:bCs/>
          <w:sz w:val="20"/>
          <w:szCs w:val="20"/>
        </w:rPr>
        <w:t>punkt 16 SW</w:t>
      </w:r>
      <w:r>
        <w:rPr>
          <w:rFonts w:cs="Arial" w:ascii="Arial" w:hAnsi="Arial"/>
          <w:sz w:val="20"/>
          <w:szCs w:val="20"/>
        </w:rPr>
        <w:t>Z);</w:t>
      </w:r>
      <w:bookmarkStart w:id="3" w:name="_Hlk61404662"/>
      <w:bookmarkEnd w:id="3"/>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6"/>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Sposób oraz termin składania ofert i otwarcia ofert.</w:t>
      </w:r>
    </w:p>
    <w:p>
      <w:pPr>
        <w:pStyle w:val="Nagwek3"/>
        <w:numPr>
          <w:ilvl w:val="1"/>
          <w:numId w:val="8"/>
        </w:numPr>
        <w:tabs>
          <w:tab w:val="left" w:pos="284" w:leader="none"/>
        </w:tabs>
        <w:spacing w:before="0" w:after="0"/>
        <w:ind w:left="0" w:hanging="0"/>
        <w:jc w:val="both"/>
        <w:rPr>
          <w:b w:val="false"/>
          <w:b w:val="false"/>
          <w:bCs w:val="false"/>
          <w:sz w:val="20"/>
          <w:szCs w:val="20"/>
        </w:rPr>
      </w:pPr>
      <w:r>
        <w:rPr>
          <w:b w:val="false"/>
          <w:bCs w:val="false"/>
          <w:sz w:val="20"/>
          <w:szCs w:val="20"/>
        </w:rPr>
        <w:t xml:space="preserve">Zgodnie z art. 63 ust. 2 Pzp ofertę należy złożyć wraz z dokumentami, o których mowa w punkcie nr 9.1 SWZ.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pPr>
      <w:r>
        <w:rPr>
          <w:rFonts w:cs="Arial" w:ascii="Arial" w:hAnsi="Arial"/>
          <w:sz w:val="20"/>
          <w:szCs w:val="20"/>
        </w:rPr>
        <w:t xml:space="preserve">Wykonawca składa ofertę za pośrednictwem „Formularza do złożenia, zmiany, wycofania oferty lub wniosku” dostępnego na ePUAP i udostępnionego również na miniPortalu </w:t>
      </w:r>
      <w:hyperlink r:id="rId8">
        <w:r>
          <w:rPr>
            <w:rStyle w:val="Czeinternetowe"/>
            <w:rFonts w:cs="Arial" w:ascii="Arial" w:hAnsi="Arial"/>
            <w:sz w:val="20"/>
            <w:szCs w:val="20"/>
          </w:rPr>
          <w:t>https://miniportal.uzp.gov.pl/</w:t>
        </w:r>
      </w:hyperlink>
      <w:r>
        <w:rPr>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Ofertę należy sporządzić w języku polskim.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Ofertę, w postępowaniu składa się, pod rygorem nieważności, w formie elektronicznej lub w postaci elektronicznej opatrzonej podpisem zaufanym lub podpisem osobistym.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pPr>
      <w:r>
        <w:rPr>
          <w:rFonts w:cs="Arial" w:ascii="Arial" w:hAnsi="Arial"/>
          <w:sz w:val="20"/>
          <w:szCs w:val="20"/>
        </w:rPr>
        <w:t xml:space="preserve">Sposób złożenia oferty, w tym zaszyfrowania oferty opisany został w „Instrukcji użytkownika”, dostępnej na stronie: </w:t>
      </w:r>
      <w:hyperlink r:id="rId9">
        <w:r>
          <w:rPr>
            <w:rStyle w:val="Czeinternetowe"/>
            <w:rFonts w:cs="Arial" w:ascii="Arial" w:hAnsi="Arial"/>
            <w:sz w:val="20"/>
            <w:szCs w:val="20"/>
          </w:rPr>
          <w:t>https://miniportal.uzp.gov.pl/</w:t>
        </w:r>
      </w:hyperlink>
      <w:r>
        <w:rPr>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Do oferty należy dołączyć oświadczenie o niepodleganiu wykluczeniu, spełnianiu warunków udziału w postępowaniu, w zakresie wskazanym w pkt 9 SWZ , w formie elektronicznej lub w postaci elektronicznej opatrzonej podpisem zaufanym lub podpisem osobistym, a następnie zaszyfrować wraz z plikami stanowiącymi ofertę. Podpis osobisty – ustawa z dnia 6 sierpnia 2010 r. o dowodach osobistych (tekst jednolity Dz.U. z 2019 r. poz.653, z późn.zm.)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Oferta może być złożona tylko do upływu terminu składania ofert.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tabs>
          <w:tab w:val="left" w:pos="284" w:leader="none"/>
        </w:tabs>
        <w:spacing w:lineRule="auto" w:line="240" w:before="0" w:after="0"/>
        <w:ind w:left="0" w:hanging="0"/>
        <w:contextualSpacing/>
        <w:jc w:val="both"/>
        <w:rPr/>
      </w:pPr>
      <w:r>
        <w:rPr>
          <w:rFonts w:cs="Arial" w:ascii="Arial" w:hAnsi="Arial"/>
          <w:b w:val="false"/>
          <w:bCs w:val="false"/>
          <w:sz w:val="20"/>
          <w:szCs w:val="20"/>
        </w:rPr>
        <w:t>8.1</w:t>
      </w:r>
      <w:r>
        <w:rPr>
          <w:rFonts w:cs="Arial" w:ascii="Arial" w:hAnsi="Arial"/>
          <w:b/>
          <w:bCs/>
          <w:sz w:val="20"/>
          <w:szCs w:val="20"/>
        </w:rPr>
        <w:t xml:space="preserve"> Termin składania ofert upływa </w:t>
      </w:r>
      <w:r>
        <w:rPr>
          <w:rFonts w:cs="Arial" w:ascii="Arial" w:hAnsi="Arial"/>
          <w:b/>
          <w:bCs/>
          <w:color w:val="ED1C24"/>
          <w:sz w:val="20"/>
          <w:szCs w:val="20"/>
        </w:rPr>
        <w:t>16</w:t>
      </w:r>
      <w:r>
        <w:rPr>
          <w:rFonts w:cs="Arial" w:ascii="Arial" w:hAnsi="Arial"/>
          <w:b/>
          <w:bCs/>
          <w:sz w:val="20"/>
          <w:szCs w:val="20"/>
        </w:rPr>
        <w:t>.</w:t>
      </w:r>
      <w:r>
        <w:rPr>
          <w:rFonts w:cs="Arial" w:ascii="Arial" w:hAnsi="Arial"/>
          <w:b/>
          <w:bCs/>
          <w:color w:val="ED1C24"/>
          <w:sz w:val="20"/>
          <w:szCs w:val="20"/>
        </w:rPr>
        <w:t>0</w:t>
      </w:r>
      <w:r>
        <w:rPr>
          <w:rFonts w:cs="Arial" w:ascii="Arial" w:hAnsi="Arial"/>
          <w:b/>
          <w:bCs/>
          <w:color w:val="ED1C24"/>
          <w:sz w:val="20"/>
          <w:szCs w:val="20"/>
        </w:rPr>
        <w:t>4</w:t>
      </w:r>
      <w:r>
        <w:rPr>
          <w:rFonts w:cs="Arial" w:ascii="Arial" w:hAnsi="Arial"/>
          <w:b/>
          <w:bCs/>
          <w:color w:val="ED1C24"/>
          <w:sz w:val="20"/>
          <w:szCs w:val="20"/>
        </w:rPr>
        <w:t xml:space="preserve">.2021 roku do godz. 9:00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Wykonawca po upływie terminu do składania ofert nie może skutecznie dokonać zmiany ani wycofać złożonej oferty.</w:t>
      </w:r>
    </w:p>
    <w:p>
      <w:pPr>
        <w:pStyle w:val="Normal"/>
        <w:tabs>
          <w:tab w:val="left" w:pos="284" w:leader="none"/>
        </w:tabs>
        <w:spacing w:lineRule="auto" w:line="240" w:before="0" w:after="0"/>
        <w:jc w:val="both"/>
        <w:rPr>
          <w:rFonts w:ascii="Arial" w:hAnsi="Arial" w:cs="Arial"/>
          <w:color w:val="FF0000"/>
          <w:sz w:val="20"/>
          <w:szCs w:val="20"/>
        </w:rPr>
      </w:pPr>
      <w:r>
        <w:rPr>
          <w:rFonts w:cs="Arial" w:ascii="Arial" w:hAnsi="Arial"/>
          <w:color w:val="FF0000"/>
          <w:sz w:val="20"/>
          <w:szCs w:val="20"/>
        </w:rPr>
      </w:r>
    </w:p>
    <w:p>
      <w:pPr>
        <w:pStyle w:val="ListParagraph"/>
        <w:numPr>
          <w:ilvl w:val="1"/>
          <w:numId w:val="8"/>
        </w:numPr>
        <w:tabs>
          <w:tab w:val="left" w:pos="284" w:leader="none"/>
        </w:tabs>
        <w:spacing w:lineRule="auto" w:line="240" w:before="0" w:after="0"/>
        <w:ind w:left="0" w:hanging="0"/>
        <w:contextualSpacing/>
        <w:jc w:val="both"/>
        <w:rPr/>
      </w:pPr>
      <w:r>
        <w:rPr>
          <w:rFonts w:cs="Arial" w:ascii="Arial" w:hAnsi="Arial"/>
          <w:b/>
          <w:bCs/>
          <w:sz w:val="20"/>
          <w:szCs w:val="20"/>
        </w:rPr>
        <w:t xml:space="preserve"> </w:t>
      </w:r>
      <w:r>
        <w:rPr>
          <w:rFonts w:cs="Arial" w:ascii="Arial" w:hAnsi="Arial"/>
          <w:b/>
          <w:bCs/>
          <w:sz w:val="20"/>
          <w:szCs w:val="20"/>
        </w:rPr>
        <w:t xml:space="preserve">Otwarcie ofert nastąpi w dniu </w:t>
      </w:r>
      <w:r>
        <w:rPr>
          <w:rFonts w:cs="Arial" w:ascii="Arial" w:hAnsi="Arial"/>
          <w:b/>
          <w:bCs/>
          <w:color w:val="ED1C24"/>
          <w:sz w:val="20"/>
          <w:szCs w:val="20"/>
        </w:rPr>
        <w:t>16</w:t>
      </w:r>
      <w:r>
        <w:rPr>
          <w:rFonts w:cs="Arial" w:ascii="Arial" w:hAnsi="Arial"/>
          <w:b/>
          <w:bCs/>
          <w:color w:val="ED1C24"/>
          <w:sz w:val="20"/>
          <w:szCs w:val="20"/>
        </w:rPr>
        <w:t>.03.2021 roku o godzinie 11:00</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Otwarcie ofert następuje poprzez użycie mechanizmu do odszyfrowania ofert dostępnego po zalogowaniu w zakładce Deszyfrowanie na miniPortalu i następuje poprzez wskazanie pliku do odszyfrowania.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numPr>
          <w:ilvl w:val="1"/>
          <w:numId w:val="8"/>
        </w:numPr>
        <w:tabs>
          <w:tab w:val="left" w:pos="284" w:leader="none"/>
        </w:tabs>
        <w:bidi w:val="0"/>
        <w:spacing w:lineRule="auto" w:line="240" w:before="0" w:after="0"/>
        <w:ind w:left="0" w:right="0" w:hanging="0"/>
        <w:contextualSpacing/>
        <w:jc w:val="both"/>
        <w:rPr/>
      </w:pPr>
      <w:r>
        <w:rPr>
          <w:rFonts w:cs="Arial" w:ascii="Arial" w:hAnsi="Arial"/>
          <w:sz w:val="20"/>
          <w:szCs w:val="20"/>
        </w:rPr>
        <w:t xml:space="preserve"> </w:t>
      </w:r>
      <w:r>
        <w:rPr>
          <w:rFonts w:cs="Arial" w:ascii="Arial" w:hAnsi="Arial"/>
          <w:sz w:val="20"/>
          <w:szCs w:val="20"/>
        </w:rPr>
        <w:t>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11"/>
        </w:numPr>
        <w:tabs>
          <w:tab w:val="left" w:pos="284" w:leader="none"/>
        </w:tabs>
        <w:spacing w:lineRule="auto" w:line="240" w:before="0" w:after="0"/>
        <w:ind w:left="426" w:hanging="426"/>
        <w:contextualSpacing/>
        <w:jc w:val="both"/>
        <w:rPr>
          <w:rFonts w:ascii="Arial" w:hAnsi="Arial" w:cs="Arial"/>
          <w:b/>
          <w:b/>
          <w:bCs/>
          <w:sz w:val="20"/>
          <w:szCs w:val="20"/>
        </w:rPr>
      </w:pPr>
      <w:r>
        <w:rPr>
          <w:rFonts w:cs="Arial" w:ascii="Arial" w:hAnsi="Arial"/>
          <w:b/>
          <w:bCs/>
          <w:sz w:val="20"/>
          <w:szCs w:val="20"/>
        </w:rPr>
        <w:t>Sposób komunikowania się Zamawiającego z Wykonawcami (nie dotyczy składania ofert i wniosków).</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 postępowaniu o udzielenie zamówienia komunikacja pomiędzy Zamawiającym a Wykonawcami w szczególności składanie oświadczeń, wniosków (innych niż wskazanych w pkt 10,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TED lub ID postępowania).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pPr>
      <w:r>
        <w:rPr>
          <w:rFonts w:cs="Arial" w:ascii="Arial" w:hAnsi="Arial"/>
          <w:sz w:val="20"/>
          <w:szCs w:val="20"/>
        </w:rPr>
        <w:t xml:space="preserve">Zamawiający może również komunikować się z Wykonawcami za pomocą poczty elektronicznej, email: </w:t>
      </w:r>
      <w:hyperlink r:id="rId10">
        <w:r>
          <w:rPr>
            <w:rStyle w:val="Czeinternetowe"/>
            <w:rFonts w:cs="Arial" w:ascii="Arial" w:hAnsi="Arial"/>
            <w:sz w:val="20"/>
            <w:szCs w:val="20"/>
          </w:rPr>
          <w:t>zp@swieradowzdroj.pl</w:t>
        </w:r>
      </w:hyperlink>
      <w:r>
        <w:rPr>
          <w:rStyle w:val="Czeinternetowe"/>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0"/>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 </w:t>
      </w:r>
      <w:r>
        <w:rPr>
          <w:rFonts w:cs="Arial" w:ascii="Arial" w:hAnsi="Arial"/>
          <w:b/>
          <w:bCs/>
          <w:sz w:val="20"/>
          <w:szCs w:val="20"/>
          <w:u w:val="single"/>
        </w:rPr>
        <w:t xml:space="preserve">Podstawy wykluczenia, o których mowa w art. 108 ust. 1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Nie może podlegać wykluczeniu z postępowania na podstawie żadnej z przesłanek, o których mowa w art. 108 ust. 1 Pzp: wykonawca, żaden ze wspólników konsorcjum (w przypadku składania oferty wspólnej) ani żaden podmiot, na którego zasoby powołuje się wykonawca w celu spełnienia warunków udziału w postępowaniu. </w:t>
      </w:r>
      <w:bookmarkStart w:id="4" w:name="_Hlk61404365"/>
      <w:bookmarkEnd w:id="4"/>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0"/>
        </w:numPr>
        <w:tabs>
          <w:tab w:val="left" w:pos="284" w:leader="none"/>
        </w:tabs>
        <w:spacing w:lineRule="auto" w:line="240" w:before="0" w:after="0"/>
        <w:ind w:left="0" w:hanging="0"/>
        <w:contextualSpacing/>
        <w:jc w:val="both"/>
        <w:rPr/>
      </w:pPr>
      <w:r>
        <w:rPr>
          <w:rFonts w:cs="Arial" w:ascii="Arial" w:hAnsi="Arial"/>
          <w:b/>
          <w:bCs/>
          <w:sz w:val="20"/>
          <w:szCs w:val="20"/>
        </w:rPr>
        <w:t xml:space="preserve"> </w:t>
      </w:r>
      <w:r>
        <w:rPr>
          <w:rFonts w:cs="Arial" w:ascii="Arial" w:hAnsi="Arial"/>
          <w:b/>
          <w:bCs/>
          <w:sz w:val="20"/>
          <w:szCs w:val="20"/>
          <w:u w:val="single"/>
        </w:rPr>
        <w:t>Sposób obliczenia ceny oferty.</w:t>
      </w:r>
    </w:p>
    <w:p>
      <w:pPr>
        <w:pStyle w:val="Akapitzlist"/>
        <w:widowControl/>
        <w:numPr>
          <w:ilvl w:val="0"/>
          <w:numId w:val="0"/>
        </w:numPr>
        <w:tabs>
          <w:tab w:val="left" w:pos="284" w:leader="none"/>
        </w:tabs>
        <w:suppressAutoHyphens w:val="false"/>
        <w:bidi w:val="0"/>
        <w:spacing w:lineRule="auto" w:line="240" w:before="0" w:after="0"/>
        <w:ind w:right="0" w:hanging="0"/>
        <w:contextualSpacing/>
        <w:jc w:val="both"/>
        <w:rPr/>
      </w:pPr>
      <w:r>
        <w:rPr>
          <w:rFonts w:cs="Verdana" w:ascii="Arial" w:hAnsi="Arial"/>
          <w:b w:val="false"/>
          <w:bCs w:val="false"/>
          <w:sz w:val="20"/>
          <w:szCs w:val="20"/>
          <w:u w:val="none"/>
        </w:rPr>
        <w:t>12.1 Wykonawca winien zaoferować cenę ryczałtową miesięczną w Formularzu Ofertowym.</w:t>
      </w:r>
    </w:p>
    <w:p>
      <w:pPr>
        <w:pStyle w:val="Akapitzlist"/>
        <w:widowControl/>
        <w:numPr>
          <w:ilvl w:val="0"/>
          <w:numId w:val="0"/>
        </w:numPr>
        <w:tabs>
          <w:tab w:val="left" w:pos="284" w:leader="none"/>
        </w:tabs>
        <w:suppressAutoHyphens w:val="false"/>
        <w:bidi w:val="0"/>
        <w:spacing w:lineRule="auto" w:line="240" w:before="0" w:after="0"/>
        <w:ind w:right="0" w:hanging="0"/>
        <w:contextualSpacing/>
        <w:jc w:val="both"/>
        <w:rPr/>
      </w:pPr>
      <w:r>
        <w:rPr>
          <w:rFonts w:cs="Verdana" w:ascii="Arial" w:hAnsi="Arial"/>
          <w:b w:val="false"/>
          <w:bCs w:val="false"/>
          <w:sz w:val="20"/>
          <w:szCs w:val="20"/>
          <w:u w:val="none"/>
        </w:rPr>
        <w:t>12.2 Podana w Formularzu Ofertowym cena za miesiąc wykonania usługi musi być wyrażona w ZŁ z dokładnością do dwóch miejsc po przecinku. Cena musi uwzględniać wszystkie wymagania niniejszej SWZ oraz obejmować wszelkie koszty, jakie poniesie Wykonawca z tytułu należytej oraz zgodnej z obowiązującymi przepisami realizacji przedmiotu zamówienia.</w:t>
      </w:r>
    </w:p>
    <w:p>
      <w:pPr>
        <w:pStyle w:val="Akapitzlist"/>
        <w:widowControl/>
        <w:numPr>
          <w:ilvl w:val="0"/>
          <w:numId w:val="0"/>
        </w:numPr>
        <w:tabs>
          <w:tab w:val="left" w:pos="284" w:leader="none"/>
        </w:tabs>
        <w:suppressAutoHyphens w:val="false"/>
        <w:bidi w:val="0"/>
        <w:spacing w:lineRule="auto" w:line="240" w:before="0" w:after="0"/>
        <w:ind w:right="0" w:hanging="0"/>
        <w:contextualSpacing/>
        <w:jc w:val="both"/>
        <w:rPr/>
      </w:pPr>
      <w:r>
        <w:rPr>
          <w:rFonts w:cs="Verdana" w:ascii="Arial" w:hAnsi="Arial"/>
          <w:b w:val="false"/>
          <w:bCs w:val="false"/>
          <w:sz w:val="20"/>
          <w:szCs w:val="20"/>
          <w:u w:val="none"/>
        </w:rPr>
        <w:t xml:space="preserve">12.3 </w:t>
      </w:r>
      <w:r>
        <w:rPr>
          <w:rFonts w:cs="Verdana" w:ascii="Arial" w:hAnsi="Arial"/>
          <w:b w:val="false"/>
          <w:bCs w:val="false"/>
          <w:color w:val="000000"/>
          <w:sz w:val="20"/>
          <w:szCs w:val="20"/>
          <w:u w:val="none"/>
          <w:lang w:eastAsia="pl-PL"/>
        </w:rPr>
        <w:t>Umowna Cena musi obejmować kompletne wykonanie przedmiotu zamówienia, być skalkulowana w oparciu o załączoną specyfikację techniczną wykonania usługi.</w:t>
      </w:r>
    </w:p>
    <w:p>
      <w:pPr>
        <w:pStyle w:val="Normal"/>
        <w:tabs>
          <w:tab w:val="left" w:pos="284" w:leader="none"/>
        </w:tabs>
        <w:spacing w:lineRule="auto" w:line="240" w:before="0" w:after="0"/>
        <w:jc w:val="both"/>
        <w:rPr/>
      </w:pPr>
      <w:r>
        <w:rPr>
          <w:rFonts w:cs="Arial" w:ascii="Arial" w:hAnsi="Arial"/>
          <w:sz w:val="20"/>
          <w:szCs w:val="20"/>
        </w:rPr>
        <w:t>12.4 Obowiązującym wynagrodzeniem w niniejszym postępowaniu jest wynagrodzenie ryczałtowe, o którym mowa w art. 632  ustawy z dnia 23 kwietnia 1964 r. Kodeks Cywilny (tj. Dz.U. z 2019 r. poz. 1145  z późn. zm.)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1. Jeżeli strony umówiły się o  wynagrodzenie ryczałtowe, przyjmujący zamówienie  nie może żądać podwyższenia wynagrodzenia, chociażby w czasie zawarcia  umowy nie można było przewidzieć rozmiaru lub kosztów prac.</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2. Jeżeli jednak wskutek zmiany stosunków, której nie można było przewidzieć, wykonanie dzieła groziłoby przyjmującemu zamówienie rażącą stratą, sąd może podwyższyć ryczałt lub rozwiązać umowę.</w:t>
      </w:r>
    </w:p>
    <w:p>
      <w:pPr>
        <w:pStyle w:val="Normal"/>
        <w:tabs>
          <w:tab w:val="left" w:pos="284" w:leader="none"/>
        </w:tabs>
        <w:spacing w:lineRule="atLeast" w:line="200" w:before="0" w:after="0"/>
        <w:jc w:val="both"/>
        <w:rPr>
          <w:rFonts w:ascii="Arial" w:hAnsi="Arial" w:cs="Arial"/>
          <w:color w:val="000000"/>
          <w:sz w:val="20"/>
          <w:szCs w:val="18"/>
        </w:rPr>
      </w:pPr>
      <w:r>
        <w:rPr>
          <w:rFonts w:cs="Arial" w:ascii="Arial" w:hAnsi="Arial"/>
          <w:bCs/>
          <w:color w:val="000000"/>
          <w:sz w:val="20"/>
        </w:rPr>
        <w:t>W związku z powyższym c</w:t>
      </w:r>
      <w:r>
        <w:rPr>
          <w:rFonts w:cs="Arial" w:ascii="Arial" w:hAnsi="Arial"/>
          <w:color w:val="000000"/>
          <w:sz w:val="20"/>
          <w:szCs w:val="18"/>
        </w:rPr>
        <w:t xml:space="preserve">ena musi zawierać wszelkie wydatki </w:t>
      </w:r>
      <w:r>
        <w:rPr>
          <w:rFonts w:cs="Arial" w:ascii="Arial" w:hAnsi="Arial"/>
          <w:bCs/>
          <w:color w:val="000000"/>
          <w:sz w:val="20"/>
          <w:szCs w:val="18"/>
        </w:rPr>
        <w:t>oraz ryzyko ryczałtu</w:t>
      </w:r>
      <w:r>
        <w:rPr>
          <w:rFonts w:cs="Arial" w:ascii="Arial" w:hAnsi="Arial"/>
          <w:color w:val="000000"/>
          <w:sz w:val="20"/>
          <w:szCs w:val="18"/>
        </w:rPr>
        <w:t xml:space="preserve"> związane z koniecznością zrealizowania przedmiotu zamówienia, wszystkie koszty związane </w:t>
        <w:br/>
        <w:t xml:space="preserve">z wykonaniem przedmiotu zamówienia oraz koszty robót, usług i czynności nie ujętych, </w:t>
        <w:br/>
        <w:t>a których wykonanie, wg Wykonawcy, jest niezbędne do prawidłowego wykonania przedmiotu zamówienia i uzyskania założonego efektu końcowego zadania.</w:t>
      </w:r>
    </w:p>
    <w:p>
      <w:pPr>
        <w:pStyle w:val="Normal"/>
        <w:tabs>
          <w:tab w:val="left" w:pos="284" w:leader="none"/>
        </w:tabs>
        <w:spacing w:lineRule="atLeast" w:line="200" w:before="0" w:after="0"/>
        <w:jc w:val="both"/>
        <w:rPr>
          <w:rFonts w:ascii="Arial" w:hAnsi="Arial" w:cs="Arial"/>
          <w:color w:val="000000"/>
          <w:sz w:val="20"/>
          <w:szCs w:val="18"/>
        </w:rPr>
      </w:pPr>
      <w:r>
        <w:rPr>
          <w:rFonts w:cs="Arial" w:ascii="Arial" w:hAnsi="Arial"/>
          <w:color w:val="000000"/>
          <w:sz w:val="20"/>
          <w:szCs w:val="18"/>
        </w:rPr>
      </w:r>
    </w:p>
    <w:p>
      <w:pPr>
        <w:pStyle w:val="Normal"/>
        <w:tabs>
          <w:tab w:val="left" w:pos="284" w:leader="none"/>
        </w:tabs>
        <w:jc w:val="both"/>
        <w:rPr>
          <w:rFonts w:ascii="Arial" w:hAnsi="Arial" w:cs="Arial"/>
          <w:sz w:val="20"/>
          <w:szCs w:val="16"/>
        </w:rPr>
      </w:pPr>
      <w:r>
        <w:rPr>
          <w:rFonts w:cs="Arial" w:ascii="Arial" w:hAnsi="Arial"/>
          <w:sz w:val="20"/>
          <w:szCs w:val="16"/>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ListParagraph"/>
        <w:numPr>
          <w:ilvl w:val="0"/>
          <w:numId w:val="10"/>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Opis kryteriów oceny ofert,</w:t>
      </w:r>
      <w:r>
        <w:rPr>
          <w:rFonts w:cs="Arial" w:ascii="Arial" w:hAnsi="Arial"/>
          <w:b/>
          <w:bCs/>
          <w:sz w:val="20"/>
          <w:szCs w:val="20"/>
        </w:rPr>
        <w:t xml:space="preserve"> wraz z podaniem wag tych kryteriów, i sposobu oceny ofert,</w:t>
      </w:r>
    </w:p>
    <w:p>
      <w:pPr>
        <w:pStyle w:val="ListParagraph"/>
        <w:numPr>
          <w:ilvl w:val="2"/>
          <w:numId w:val="9"/>
        </w:numPr>
        <w:tabs>
          <w:tab w:val="left" w:pos="284" w:leader="none"/>
        </w:tabs>
        <w:spacing w:lineRule="auto" w:line="240" w:before="0" w:after="0"/>
        <w:ind w:left="0" w:hanging="0"/>
        <w:contextualSpacing/>
        <w:jc w:val="both"/>
        <w:rPr/>
      </w:pPr>
      <w:r>
        <w:rPr>
          <w:rFonts w:cs="Arial" w:ascii="Arial" w:hAnsi="Arial"/>
          <w:b/>
          <w:bCs/>
          <w:sz w:val="20"/>
          <w:szCs w:val="20"/>
        </w:rPr>
        <w:t xml:space="preserve">cena ryczałtowa brutto „C”– 60 %, </w:t>
      </w:r>
    </w:p>
    <w:p>
      <w:pPr>
        <w:pStyle w:val="ListParagraph"/>
        <w:widowControl/>
        <w:numPr>
          <w:ilvl w:val="2"/>
          <w:numId w:val="9"/>
        </w:numPr>
        <w:tabs>
          <w:tab w:val="left" w:pos="284" w:leader="none"/>
        </w:tabs>
        <w:bidi w:val="0"/>
        <w:spacing w:lineRule="auto" w:line="240" w:before="0" w:after="0"/>
        <w:ind w:left="0" w:right="0" w:hanging="2324"/>
        <w:contextualSpacing/>
        <w:jc w:val="both"/>
        <w:rPr>
          <w:rFonts w:ascii="Arial" w:hAnsi="Arial"/>
        </w:rPr>
      </w:pPr>
      <w:r>
        <w:rPr>
          <w:rFonts w:cs="Verdana" w:ascii="Arial" w:hAnsi="Arial"/>
          <w:b w:val="false"/>
          <w:bCs w:val="false"/>
          <w:color w:val="000000"/>
          <w:sz w:val="20"/>
          <w:szCs w:val="20"/>
        </w:rPr>
        <w:t>b)</w:t>
      </w:r>
      <w:r>
        <w:rPr>
          <w:rFonts w:cs="Verdana" w:ascii="Arial" w:hAnsi="Arial"/>
          <w:b/>
          <w:bCs/>
          <w:color w:val="000000"/>
          <w:sz w:val="20"/>
          <w:szCs w:val="20"/>
        </w:rPr>
        <w:t xml:space="preserve"> aspekty społeczne- realizacja przedmiotu zamówienia za pomocą osób zatrudnionych na podstawie umowy o pracę </w:t>
      </w:r>
      <w:r>
        <w:rPr>
          <w:rFonts w:cs="Arial" w:ascii="Arial" w:hAnsi="Arial"/>
          <w:b/>
          <w:bCs/>
          <w:sz w:val="20"/>
          <w:szCs w:val="20"/>
        </w:rPr>
        <w:t xml:space="preserve"> – 40 %.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widowControl w:val="false"/>
        <w:tabs>
          <w:tab w:val="left" w:pos="284" w:leader="none"/>
        </w:tabs>
        <w:spacing w:lineRule="auto" w:line="240" w:before="0" w:after="0"/>
        <w:jc w:val="both"/>
        <w:rPr/>
      </w:pPr>
      <w:r>
        <w:rPr>
          <w:rFonts w:eastAsia="Arial" w:cs="Arial" w:ascii="Arial" w:hAnsi="Arial"/>
          <w:bCs/>
          <w:sz w:val="20"/>
          <w:lang w:val="x-none" w:eastAsia="x-none"/>
        </w:rPr>
        <w:t>(Cmin/Cb x 60% ) * 100 + ilość punktów za kryterium termin przystąpienia do realizacji zamówienia x 40% = całkowita ilość punktów oferty badanej.</w:t>
      </w:r>
    </w:p>
    <w:p>
      <w:pPr>
        <w:pStyle w:val="Normal"/>
        <w:widowControl w:val="false"/>
        <w:tabs>
          <w:tab w:val="left" w:pos="284" w:leader="none"/>
        </w:tabs>
        <w:spacing w:lineRule="auto" w:line="240" w:before="0" w:after="0"/>
        <w:jc w:val="both"/>
        <w:rPr>
          <w:rFonts w:ascii="Arial" w:hAnsi="Arial" w:eastAsia="Arial" w:cs="Arial"/>
          <w:b/>
          <w:b/>
          <w:bCs/>
          <w:sz w:val="20"/>
          <w:lang w:val="x-none" w:eastAsia="x-none"/>
        </w:rPr>
      </w:pPr>
      <w:r>
        <w:rPr>
          <w:rFonts w:eastAsia="Arial" w:cs="Arial" w:ascii="Arial" w:hAnsi="Arial"/>
          <w:b/>
          <w:bCs/>
          <w:sz w:val="20"/>
          <w:lang w:val="x-none" w:eastAsia="x-none"/>
        </w:rPr>
      </w:r>
    </w:p>
    <w:p>
      <w:pPr>
        <w:pStyle w:val="Normal"/>
        <w:widowControl w:val="false"/>
        <w:tabs>
          <w:tab w:val="left" w:pos="284"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t>gdzie:</w:t>
      </w:r>
    </w:p>
    <w:p>
      <w:pPr>
        <w:pStyle w:val="Normal"/>
        <w:widowControl w:val="false"/>
        <w:tabs>
          <w:tab w:val="left" w:pos="284"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t>Cmin - najniższa cena spośród ofert nieodrzuconych;</w:t>
      </w:r>
    </w:p>
    <w:p>
      <w:pPr>
        <w:pStyle w:val="Normal"/>
        <w:widowControl w:val="false"/>
        <w:tabs>
          <w:tab w:val="left" w:pos="284" w:leader="none"/>
          <w:tab w:val="left" w:pos="1323"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t>Cb</w:t>
        <w:tab/>
        <w:t>- cena oferty rozpatrywanej;</w:t>
      </w:r>
    </w:p>
    <w:p>
      <w:pPr>
        <w:pStyle w:val="Normal"/>
        <w:widowControl w:val="false"/>
        <w:tabs>
          <w:tab w:val="left" w:pos="284" w:leader="none"/>
          <w:tab w:val="left" w:pos="1323" w:leader="none"/>
        </w:tabs>
        <w:spacing w:lineRule="auto" w:line="240" w:before="0" w:after="0"/>
        <w:jc w:val="both"/>
        <w:rPr/>
      </w:pPr>
      <w:r>
        <w:rPr>
          <w:rFonts w:eastAsia="Arial" w:cs="Arial" w:ascii="Arial" w:hAnsi="Arial"/>
          <w:bCs/>
          <w:sz w:val="20"/>
          <w:lang w:val="x-none" w:eastAsia="x-none"/>
        </w:rPr>
        <w:t>100</w:t>
        <w:tab/>
        <w:t>- stały wskaźnik.</w:t>
      </w:r>
    </w:p>
    <w:p>
      <w:pPr>
        <w:pStyle w:val="Normal"/>
        <w:widowControl w:val="false"/>
        <w:tabs>
          <w:tab w:val="left" w:pos="284" w:leader="none"/>
          <w:tab w:val="left" w:pos="1323"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r>
    </w:p>
    <w:p>
      <w:pPr>
        <w:pStyle w:val="Normal"/>
        <w:widowControl w:val="false"/>
        <w:tabs>
          <w:tab w:val="left" w:pos="284" w:leader="none"/>
          <w:tab w:val="left" w:pos="1323" w:leader="none"/>
        </w:tabs>
        <w:spacing w:lineRule="auto" w:line="240" w:before="0" w:after="0"/>
        <w:jc w:val="both"/>
        <w:rPr>
          <w:b/>
          <w:b/>
          <w:bCs/>
        </w:rPr>
      </w:pPr>
      <w:r>
        <w:rPr>
          <w:rFonts w:eastAsia="Arial" w:cs="Arial" w:ascii="Arial" w:hAnsi="Arial"/>
          <w:b/>
          <w:bCs/>
          <w:sz w:val="20"/>
          <w:lang w:val="x-none" w:eastAsia="x-none"/>
        </w:rPr>
        <w:t>Kryterium cena ryczałtowa brutto:</w:t>
      </w:r>
    </w:p>
    <w:p>
      <w:pPr>
        <w:pStyle w:val="1"/>
        <w:widowControl w:val="false"/>
        <w:tabs>
          <w:tab w:val="left" w:pos="23030" w:leader="none"/>
        </w:tabs>
        <w:spacing w:lineRule="atLeast" w:line="100" w:before="6" w:after="6"/>
        <w:ind w:left="0" w:right="0" w:hanging="0"/>
        <w:jc w:val="left"/>
        <w:rPr/>
      </w:pPr>
      <w:r>
        <w:rPr>
          <w:rStyle w:val="Czeinternetowe"/>
          <w:rFonts w:eastAsia="Times New Roman" w:cs="Verdana"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Zamawiający dokona oceny ofert  w ramach  kryterium </w:t>
      </w:r>
      <w:r>
        <w:rPr>
          <w:rStyle w:val="Czeinternetowe"/>
          <w:rFonts w:eastAsia="Times New Roman" w:cs="Verdana" w:ascii="Arial" w:hAnsi="Arial"/>
          <w:b/>
          <w:bCs/>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„Cena </w:t>
      </w:r>
      <w:r>
        <w:rPr>
          <w:rStyle w:val="Czeinternetowe"/>
          <w:rFonts w:eastAsia="Arial" w:cs="Verdana" w:ascii="Arial" w:hAnsi="Arial"/>
          <w:b/>
          <w:bCs/>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brutto</w:t>
      </w:r>
      <w:r>
        <w:rPr>
          <w:rStyle w:val="Czeinternetowe"/>
          <w:rFonts w:eastAsia="Times New Roman" w:cs="Verdana" w:ascii="Arial" w:hAnsi="Arial"/>
          <w:b/>
          <w:bCs/>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 (C)” </w:t>
      </w:r>
      <w:r>
        <w:rPr>
          <w:rStyle w:val="Czeinternetowe"/>
          <w:rFonts w:eastAsia="Times New Roman" w:cs="Verdana"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na podstawie  złożonego przez  Wykonawcę  </w:t>
      </w:r>
      <w:r>
        <w:rPr>
          <w:rFonts w:eastAsia="Arial" w:cs="Verdana" w:ascii="Arial" w:hAnsi="Arial"/>
          <w:b w:val="false"/>
          <w:bCs w:val="false"/>
          <w:i w:val="false"/>
          <w:iCs w:val="false"/>
          <w:strike w:val="false"/>
          <w:dstrike w:val="false"/>
          <w:outline w:val="false"/>
          <w:shadow w:val="false"/>
          <w:color w:val="000000"/>
          <w:kern w:val="2"/>
          <w:sz w:val="20"/>
          <w:szCs w:val="20"/>
          <w:u w:val="single"/>
          <w:em w:val="none"/>
          <w:lang w:val="pl-PL" w:eastAsia="zxx" w:bidi="ar-SA"/>
        </w:rPr>
        <w:t xml:space="preserve"> formularza ofertowego</w:t>
      </w:r>
      <w:r>
        <w:rPr>
          <w:rFonts w:eastAsia="Arial" w:cs="Verdana" w:ascii="Arial" w:hAnsi="Arial"/>
          <w:b w:val="false"/>
          <w:bCs w:val="false"/>
          <w:i w:val="false"/>
          <w:iCs w:val="false"/>
          <w:strike w:val="false"/>
          <w:dstrike w:val="false"/>
          <w:outline w:val="false"/>
          <w:shadow w:val="false"/>
          <w:color w:val="auto"/>
          <w:kern w:val="2"/>
          <w:sz w:val="20"/>
          <w:szCs w:val="20"/>
          <w:u w:val="single"/>
          <w:em w:val="none"/>
          <w:lang w:val="pl-PL" w:eastAsia="zxx" w:bidi="ar-SA"/>
        </w:rPr>
        <w:t>, zawierającego cenę brutto</w:t>
      </w:r>
      <w:r>
        <w:rPr>
          <w:rFonts w:eastAsia="Arial" w:cs="Verdana" w:ascii="Arial" w:hAnsi="Arial"/>
          <w:b w:val="false"/>
          <w:bCs w:val="false"/>
          <w:i w:val="false"/>
          <w:iCs w:val="false"/>
          <w:strike w:val="false"/>
          <w:dstrike w:val="false"/>
          <w:outline w:val="false"/>
          <w:shadow w:val="false"/>
          <w:color w:val="000000"/>
          <w:kern w:val="2"/>
          <w:sz w:val="20"/>
          <w:szCs w:val="20"/>
          <w:u w:val="single"/>
          <w:em w:val="none"/>
          <w:lang w:val="pl-PL" w:eastAsia="zxx" w:bidi="ar-SA"/>
        </w:rPr>
        <w:t xml:space="preserve"> wyrażoną w PLN, tj.</w:t>
      </w:r>
      <w:r>
        <w:rPr>
          <w:rFonts w:eastAsia="Times New Roman" w:cs="Verdana" w:ascii="Arial" w:hAnsi="Arial"/>
          <w:b w:val="false"/>
          <w:bCs/>
          <w:i w:val="false"/>
          <w:iCs w:val="false"/>
          <w:strike w:val="false"/>
          <w:dstrike w:val="false"/>
          <w:outline w:val="false"/>
          <w:shadow w:val="false"/>
          <w:color w:val="auto"/>
          <w:kern w:val="2"/>
          <w:sz w:val="20"/>
          <w:szCs w:val="20"/>
          <w:u w:val="single"/>
          <w:em w:val="none"/>
          <w:lang w:val="pl-PL" w:eastAsia="zxx" w:bidi="ar-SA"/>
        </w:rPr>
        <w:t xml:space="preserve">  cena za jeden miesiąc wykonania zadania wpisaną w Formularzu ofertowym.</w:t>
      </w:r>
    </w:p>
    <w:p>
      <w:pPr>
        <w:pStyle w:val="Normal"/>
        <w:widowControl w:val="false"/>
        <w:tabs>
          <w:tab w:val="left" w:pos="284" w:leader="none"/>
        </w:tabs>
        <w:spacing w:lineRule="auto" w:line="240" w:before="0" w:after="0"/>
        <w:jc w:val="both"/>
        <w:rPr>
          <w:rFonts w:ascii="Arial" w:hAnsi="Arial" w:eastAsia="Arial" w:cs="Arial"/>
          <w:b/>
          <w:b/>
          <w:bCs/>
          <w:sz w:val="20"/>
          <w:lang w:val="x-none" w:eastAsia="x-none"/>
        </w:rPr>
      </w:pPr>
      <w:r>
        <w:rPr>
          <w:rFonts w:eastAsia="Arial" w:cs="Arial" w:ascii="Arial" w:hAnsi="Arial"/>
          <w:b/>
          <w:bCs/>
          <w:sz w:val="20"/>
          <w:lang w:val="x-none" w:eastAsia="x-none"/>
        </w:rPr>
      </w:r>
    </w:p>
    <w:p>
      <w:pPr>
        <w:pStyle w:val="Normal"/>
        <w:widowControl w:val="false"/>
        <w:tabs>
          <w:tab w:val="left" w:pos="284" w:leader="none"/>
        </w:tabs>
        <w:spacing w:lineRule="auto" w:line="240" w:before="0" w:after="0"/>
        <w:jc w:val="both"/>
        <w:rPr/>
      </w:pPr>
      <w:r>
        <w:rPr>
          <w:rFonts w:eastAsia="Arial" w:cs="Arial" w:ascii="Arial" w:hAnsi="Arial"/>
          <w:b/>
          <w:bCs/>
          <w:sz w:val="20"/>
          <w:lang w:val="x-none" w:eastAsia="x-none"/>
        </w:rPr>
        <w:t xml:space="preserve">Kryterium </w:t>
      </w:r>
      <w:r>
        <w:rPr>
          <w:rFonts w:eastAsia="Arial" w:cs="Verdana" w:ascii="Arial" w:hAnsi="Arial"/>
          <w:b/>
          <w:bCs/>
          <w:color w:val="000000"/>
          <w:sz w:val="20"/>
          <w:szCs w:val="20"/>
          <w:lang w:val="x-none" w:eastAsia="x-none"/>
        </w:rPr>
        <w:t xml:space="preserve">aspekty społeczne - realizacja przedmiotu zamówienia za pomocą osób zatrudnionych na podstawie umowy o pracę </w:t>
      </w:r>
      <w:r>
        <w:rPr>
          <w:rFonts w:eastAsia="Arial" w:cs="Arial" w:ascii="Arial" w:hAnsi="Arial"/>
          <w:b w:val="false"/>
          <w:bCs w:val="false"/>
          <w:sz w:val="20"/>
          <w:lang w:val="x-none" w:eastAsia="x-none"/>
        </w:rPr>
        <w:t>będzie oceniane następując</w:t>
      </w:r>
      <w:r>
        <w:rPr>
          <w:rFonts w:eastAsia="Arial" w:cs="Arial" w:ascii="Arial" w:hAnsi="Arial"/>
          <w:b w:val="false"/>
          <w:bCs w:val="false"/>
          <w:sz w:val="20"/>
          <w:lang w:eastAsia="x-none"/>
        </w:rPr>
        <w:t>o</w:t>
      </w:r>
      <w:r>
        <w:rPr>
          <w:rFonts w:eastAsia="Arial" w:cs="Arial" w:ascii="Arial" w:hAnsi="Arial"/>
          <w:b w:val="false"/>
          <w:bCs w:val="false"/>
          <w:sz w:val="20"/>
          <w:lang w:val="x-none" w:eastAsia="x-none"/>
        </w:rPr>
        <w:t>:</w:t>
      </w:r>
    </w:p>
    <w:p>
      <w:pPr>
        <w:pStyle w:val="Normal"/>
        <w:widowControl/>
        <w:numPr>
          <w:ilvl w:val="0"/>
          <w:numId w:val="0"/>
        </w:numPr>
        <w:suppressAutoHyphens w:val="true"/>
        <w:bidi w:val="0"/>
        <w:spacing w:before="0" w:after="120"/>
        <w:ind w:right="0" w:hanging="0"/>
        <w:jc w:val="both"/>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Zamawiający dokona oceny oferty w ramach  kryterium </w:t>
      </w:r>
      <w:r>
        <w:rPr>
          <w:rStyle w:val="Czeinternetowe"/>
          <w:rFonts w:eastAsia="Times New Roman" w:cs="Verdana" w:ascii="Arial" w:hAnsi="Arial"/>
          <w:b/>
          <w:bCs/>
          <w:i w:val="false"/>
          <w:iCs w:val="false"/>
          <w:caps w:val="false"/>
          <w:smallCaps w:val="false"/>
          <w:color w:val="000000"/>
          <w:position w:val="0"/>
          <w:sz w:val="20"/>
          <w:sz w:val="20"/>
          <w:szCs w:val="20"/>
          <w:u w:val="none"/>
          <w:vertAlign w:val="baseline"/>
          <w:lang w:val="pl-PL" w:eastAsia="zxx" w:bidi="zxx"/>
        </w:rPr>
        <w:t>aspekty społeczne- realizacja przedmiotu zamówienia za pomocą osób zatrudnionych na podstawie umowy o pracę</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 xml:space="preserve">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na podstawie oświadczenia Wykonawcy w tej kwestii, złożonego przez  Wykonawcę  w Formularzu Ofertowym .</w:t>
      </w:r>
    </w:p>
    <w:p>
      <w:pPr>
        <w:pStyle w:val="Normal"/>
        <w:numPr>
          <w:ilvl w:val="0"/>
          <w:numId w:val="0"/>
        </w:numPr>
        <w:tabs>
          <w:tab w:val="left" w:pos="23030" w:leader="none"/>
        </w:tabs>
        <w:spacing w:lineRule="atLeast" w:line="100" w:before="6" w:after="6"/>
        <w:ind w:left="0" w:right="0" w:hanging="0"/>
        <w:jc w:val="left"/>
        <w:rPr>
          <w:rFonts w:ascii="Arial" w:hAnsi="Arial"/>
        </w:rPr>
      </w:pPr>
      <w:r>
        <w:rPr>
          <w:rFonts w:cs="Verdana" w:ascii="Arial" w:hAnsi="Arial"/>
          <w:sz w:val="20"/>
          <w:szCs w:val="20"/>
        </w:rPr>
        <w:t>Punkty przyznawane za kryterium „</w:t>
      </w:r>
      <w:r>
        <w:rPr>
          <w:rFonts w:cs="Verdana" w:ascii="Arial" w:hAnsi="Arial"/>
          <w:b/>
          <w:bCs/>
          <w:color w:val="000000"/>
          <w:sz w:val="20"/>
          <w:szCs w:val="20"/>
        </w:rPr>
        <w:t xml:space="preserve">aspekty społeczne - realizacja przedmiotu zamówienia za pomocą osób zatrudnionych na podstawie umowy o pracę” </w:t>
      </w:r>
      <w:r>
        <w:rPr>
          <w:rFonts w:cs="Verdana" w:ascii="Arial" w:hAnsi="Arial"/>
          <w:b w:val="false"/>
          <w:bCs w:val="false"/>
          <w:color w:val="000000"/>
          <w:sz w:val="20"/>
          <w:szCs w:val="20"/>
        </w:rPr>
        <w:t>oceniane będą na podstawie przyjęcia przez Wykonawcę zobowiązania do realizacji przedmiotu zamówienia  przez osoby zatrudnione na podstawie umowy o pracę w rozumieniu przepisów Kodeksu pracy przez cały okres realizacji zamówienia.  Zasady realizacji tego obowiązku oraz zasady odpowiedzialności za jego niewykonanie zostały opisane we wzorze umowy stanowiącym załącznik do SWZ. Za deklarację zatrudnienia na podstawie umowy o pracę jednej osoby przeznaczonej do jego realizacji Wykonawca otrzyma 10 pkt. Maksymalna liczba punktów za przedmiotowe kryterium wynosi 40 pkt.</w:t>
      </w:r>
    </w:p>
    <w:p>
      <w:pPr>
        <w:pStyle w:val="1"/>
        <w:numPr>
          <w:ilvl w:val="0"/>
          <w:numId w:val="0"/>
        </w:numPr>
        <w:tabs>
          <w:tab w:val="left" w:pos="23030" w:leader="none"/>
        </w:tabs>
        <w:spacing w:lineRule="atLeast" w:line="100" w:before="6" w:after="6"/>
        <w:ind w:left="0" w:right="0" w:hanging="0"/>
        <w:jc w:val="left"/>
        <w:rPr>
          <w:rFonts w:ascii="Arial" w:hAnsi="Arial" w:cs="Verdana"/>
          <w:b w:val="false"/>
          <w:b w:val="false"/>
          <w:bCs w:val="false"/>
          <w:color w:val="000000"/>
          <w:sz w:val="20"/>
          <w:szCs w:val="20"/>
        </w:rPr>
      </w:pPr>
      <w:r>
        <w:rPr>
          <w:rFonts w:cs="Verdana" w:ascii="Arial" w:hAnsi="Arial"/>
          <w:b w:val="false"/>
          <w:bCs w:val="false"/>
          <w:color w:val="000000"/>
          <w:sz w:val="20"/>
          <w:szCs w:val="20"/>
        </w:rPr>
        <w:t>Wykonawca, który nie zaproponuje zatrudnienia osób przewidzianych do realizacji zamówienia przez cały okres jego trwania na podstawie umowy o pracę otrzyma 0 punktów.</w:t>
      </w:r>
    </w:p>
    <w:p>
      <w:pPr>
        <w:pStyle w:val="1"/>
        <w:widowControl/>
        <w:numPr>
          <w:ilvl w:val="0"/>
          <w:numId w:val="0"/>
        </w:numPr>
        <w:tabs>
          <w:tab w:val="left" w:pos="23030" w:leader="none"/>
        </w:tabs>
        <w:suppressAutoHyphens w:val="true"/>
        <w:bidi w:val="0"/>
        <w:spacing w:lineRule="atLeast" w:line="100" w:before="6" w:after="6"/>
        <w:ind w:left="0" w:right="0" w:hanging="0"/>
        <w:jc w:val="left"/>
        <w:rPr>
          <w:rFonts w:ascii="Verdana" w:hAnsi="Verdana" w:cs="Verdana"/>
          <w:b w:val="false"/>
          <w:b w:val="false"/>
          <w:bCs w:val="false"/>
          <w:color w:val="000000"/>
          <w:sz w:val="20"/>
          <w:szCs w:val="20"/>
        </w:rPr>
      </w:pPr>
      <w:r>
        <w:rPr>
          <w:rStyle w:val="Czeinternetowe"/>
          <w:rFonts w:eastAsia="Times New Roman" w:cs="Times New Roman"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ar-SA"/>
        </w:rPr>
        <w:t>Wykonawca zamieści informację o przyjęciu na siebie zobowiązania do realizacji zamówienia określonej liczby osób w całym okresie jego trwania zatrudnionych na podstawie umowy o pracę w formularzu oferty (załącznik do SWZ poprzez wpisanie stosownej liczby lub brak przyjęcia zobowiązania).</w:t>
      </w:r>
    </w:p>
    <w:p>
      <w:pPr>
        <w:pStyle w:val="Normal"/>
        <w:widowControl/>
        <w:numPr>
          <w:ilvl w:val="0"/>
          <w:numId w:val="0"/>
        </w:numPr>
        <w:suppressAutoHyphens w:val="true"/>
        <w:bidi w:val="0"/>
        <w:spacing w:before="0" w:after="120"/>
        <w:ind w:left="57" w:right="0" w:hanging="0"/>
        <w:jc w:val="both"/>
        <w:rPr>
          <w:rFonts w:ascii="Verdana" w:hAnsi="Verdana" w:cs="Verdana"/>
          <w:b w:val="false"/>
          <w:b w:val="false"/>
          <w:bCs w:val="false"/>
          <w:sz w:val="20"/>
          <w:szCs w:val="20"/>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Ostateczna ocena punktowa danej oferty będzie wynikała z sumowania liczby punktów otrzymanych przez tę ofertę za poszczególne kryteria.</w:t>
      </w:r>
    </w:p>
    <w:p>
      <w:pPr>
        <w:pStyle w:val="Normal"/>
        <w:widowControl/>
        <w:numPr>
          <w:ilvl w:val="0"/>
          <w:numId w:val="0"/>
        </w:numPr>
        <w:tabs>
          <w:tab w:val="left" w:pos="284" w:leader="none"/>
        </w:tabs>
        <w:suppressAutoHyphens w:val="true"/>
        <w:bidi w:val="0"/>
        <w:spacing w:lineRule="auto" w:line="240" w:before="0" w:after="120"/>
        <w:ind w:left="57" w:right="0" w:hanging="0"/>
        <w:jc w:val="both"/>
        <w:rPr>
          <w:rFonts w:ascii="Verdana" w:hAnsi="Verdana" w:cs="Verdana"/>
          <w:b w:val="false"/>
          <w:b w:val="false"/>
          <w:bCs w:val="false"/>
          <w:sz w:val="20"/>
          <w:szCs w:val="20"/>
        </w:rPr>
      </w:pPr>
      <w:r>
        <w:rPr>
          <w:rStyle w:val="Czeinternetowe"/>
          <w:rFonts w:eastAsia="Times New Roman" w:cs="Arial" w:ascii="Arial" w:hAnsi="Arial"/>
          <w:b w:val="false"/>
          <w:bCs/>
          <w:i w:val="false"/>
          <w:iCs w:val="false"/>
          <w:caps w:val="false"/>
          <w:smallCaps w:val="false"/>
          <w:color w:val="auto"/>
          <w:position w:val="0"/>
          <w:sz w:val="20"/>
          <w:sz w:val="20"/>
          <w:szCs w:val="20"/>
          <w:u w:val="none"/>
          <w:vertAlign w:val="baseline"/>
          <w:lang w:val="pl-PL" w:eastAsia="zxx" w:bidi="zxx"/>
        </w:rPr>
        <w:t>Za ofertę najkorzystniejszą  Zamawiający uzna ofertę, która  przy uwzględnieniu powyższych kryteriów i wag otrzyma  najwyższą punktację.</w:t>
      </w:r>
    </w:p>
    <w:p>
      <w:pPr>
        <w:pStyle w:val="Normal"/>
        <w:tabs>
          <w:tab w:val="left" w:pos="284" w:leader="none"/>
        </w:tabs>
        <w:spacing w:lineRule="auto" w:line="240" w:before="0" w:after="0"/>
        <w:jc w:val="both"/>
        <w:rPr>
          <w:rFonts w:ascii="Arial" w:hAnsi="Arial" w:cs="Arial"/>
          <w:sz w:val="20"/>
          <w:szCs w:val="20"/>
          <w:lang w:val="x-none"/>
        </w:rPr>
      </w:pPr>
      <w:r>
        <w:rPr>
          <w:rFonts w:cs="Arial" w:ascii="Arial" w:hAnsi="Arial"/>
          <w:sz w:val="20"/>
          <w:szCs w:val="20"/>
          <w:lang w:val="x-none"/>
        </w:rPr>
      </w:r>
    </w:p>
    <w:p>
      <w:pPr>
        <w:pStyle w:val="ListParagraph"/>
        <w:numPr>
          <w:ilvl w:val="0"/>
          <w:numId w:val="10"/>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Informacje o formalnościach, jakie muszą zostać dopełnione po wyborze oferty w celu zawarcia umowy w sprawie zamówienia publicznego. </w:t>
      </w:r>
    </w:p>
    <w:p>
      <w:pPr>
        <w:pStyle w:val="Normal"/>
        <w:tabs>
          <w:tab w:val="left" w:pos="284" w:leader="none"/>
        </w:tabs>
        <w:spacing w:lineRule="auto" w:line="240" w:before="0" w:after="0"/>
        <w:jc w:val="both"/>
        <w:rPr/>
      </w:pPr>
      <w:r>
        <w:rPr>
          <w:rFonts w:cs="Arial" w:ascii="Arial" w:hAnsi="Arial"/>
          <w:sz w:val="20"/>
          <w:szCs w:val="20"/>
        </w:rPr>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pPr>
        <w:pStyle w:val="Normal"/>
        <w:widowControl/>
        <w:numPr>
          <w:ilvl w:val="0"/>
          <w:numId w:val="0"/>
        </w:numPr>
        <w:bidi w:val="0"/>
        <w:ind w:left="0" w:right="0" w:hanging="0"/>
        <w:jc w:val="left"/>
        <w:rPr>
          <w:rFonts w:ascii="Arial" w:hAnsi="Arial" w:cs="Verdana"/>
          <w:b w:val="false"/>
          <w:b w:val="false"/>
          <w:bCs w:val="false"/>
          <w:sz w:val="20"/>
        </w:rPr>
      </w:pPr>
      <w:r>
        <w:rPr>
          <w:rFonts w:cs="Verdana" w:ascii="Arial" w:hAnsi="Arial"/>
          <w:b w:val="false"/>
          <w:bCs w:val="false"/>
          <w:sz w:val="20"/>
        </w:rPr>
        <w:t>Przed podpisaniem umowy Wykonawca winien złożyć w miejscu i terminie wskazanym przez Zamawiającego:</w:t>
      </w:r>
    </w:p>
    <w:p>
      <w:pPr>
        <w:pStyle w:val="Akapitzlist"/>
        <w:widowControl/>
        <w:numPr>
          <w:ilvl w:val="0"/>
          <w:numId w:val="0"/>
        </w:numPr>
        <w:bidi w:val="0"/>
        <w:spacing w:lineRule="auto" w:line="240"/>
        <w:ind w:left="0" w:right="0" w:hanging="0"/>
        <w:jc w:val="left"/>
        <w:rPr>
          <w:rFonts w:ascii="Arial" w:hAnsi="Arial"/>
        </w:rPr>
      </w:pPr>
      <w:r>
        <w:rPr>
          <w:rFonts w:cs="Verdana" w:ascii="Arial" w:hAnsi="Arial"/>
          <w:b w:val="false"/>
          <w:bCs w:val="false"/>
          <w:sz w:val="20"/>
        </w:rPr>
        <w:t xml:space="preserve">- </w:t>
      </w:r>
      <w:r>
        <w:rPr>
          <w:rFonts w:cs="Verdana" w:ascii="Arial" w:hAnsi="Arial"/>
          <w:b/>
          <w:bCs/>
          <w:sz w:val="20"/>
        </w:rPr>
        <w:t>aktualną kopię polisy OC,</w:t>
      </w:r>
    </w:p>
    <w:p>
      <w:pPr>
        <w:pStyle w:val="Akapitzlist"/>
        <w:widowControl/>
        <w:numPr>
          <w:ilvl w:val="0"/>
          <w:numId w:val="0"/>
        </w:numPr>
        <w:bidi w:val="0"/>
        <w:spacing w:lineRule="auto" w:line="240"/>
        <w:ind w:left="0" w:right="0" w:hanging="0"/>
        <w:jc w:val="left"/>
        <w:rPr>
          <w:rFonts w:ascii="Arial" w:hAnsi="Arial"/>
        </w:rPr>
      </w:pPr>
      <w:r>
        <w:rPr>
          <w:rFonts w:cs="Verdana" w:ascii="Arial" w:hAnsi="Arial"/>
          <w:b w:val="false"/>
          <w:bCs w:val="false"/>
          <w:sz w:val="20"/>
        </w:rPr>
        <w:t xml:space="preserve">- </w:t>
      </w:r>
      <w:r>
        <w:rPr>
          <w:rFonts w:cs="Verdana" w:ascii="Arial" w:hAnsi="Arial"/>
          <w:b w:val="false"/>
          <w:bCs w:val="false"/>
          <w:sz w:val="20"/>
          <w:szCs w:val="20"/>
        </w:rPr>
        <w:t>w przypadku wyboru oferty wykonawców wspólnie ubiegających się o udzielenie zamówienia umowę regulującą współpracę tych podmiotów,</w:t>
      </w:r>
    </w:p>
    <w:p>
      <w:pPr>
        <w:pStyle w:val="Akapitzlist"/>
        <w:widowControl/>
        <w:numPr>
          <w:ilvl w:val="0"/>
          <w:numId w:val="0"/>
        </w:numPr>
        <w:tabs>
          <w:tab w:val="left" w:pos="284" w:leader="none"/>
        </w:tabs>
        <w:bidi w:val="0"/>
        <w:spacing w:lineRule="auto" w:line="240" w:before="0" w:after="0"/>
        <w:ind w:left="0" w:right="0" w:hanging="0"/>
        <w:jc w:val="both"/>
        <w:rPr>
          <w:rFonts w:ascii="Arial" w:hAnsi="Arial" w:cs="Verdana"/>
          <w:b w:val="false"/>
          <w:b w:val="false"/>
          <w:bCs w:val="false"/>
          <w:sz w:val="20"/>
          <w:szCs w:val="20"/>
        </w:rPr>
      </w:pPr>
      <w:r>
        <w:rPr>
          <w:rFonts w:cs="Arial" w:ascii="Arial" w:hAnsi="Arial"/>
          <w:b w:val="false"/>
          <w:bCs w:val="false"/>
          <w:sz w:val="20"/>
          <w:szCs w:val="20"/>
        </w:rPr>
        <w:t>- pełnomocnictwo, jeżeli umowę podpisuje pełnomocnik.</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0"/>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Pouczenie o środkach ochrony prawnej przysługujących wykonawcy.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 postępowaniu mają zastosowanie środków ochrony prawnej, o których mowa w Dziale IX Pzp oraz wydanych na podstawie art. 576 Pzp Rozporządzeniach w sprawie: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1) wysokości i sposobu pobierania wpisu od odwołania;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2) szczegółowych rodzajów kosztów postępowania odwoławczego.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0"/>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 xml:space="preserve">Podstawy wykluczenia, o których mowa w art. 109 ust. 1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Nie może podlegać wykluczeniu z postępowania na podstawie przesłanek, o których mowa w art. 109 ust. 1 Pzp punkty 5, 6, 7, 8, 9 i 10: wykonawca, żaden ze wspólników konsorcjum (w przypadku składania oferty wspólnej), ani żaden podmiot, na którego zasoby powołuje się wykonawca w celu spełnienia warunków udziału w postępowaniu.</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 xml:space="preserve">Art. 109 ust. 1 pkt: </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w:t>
      </w:r>
      <w:r>
        <w:rPr>
          <w:rFonts w:cs="Arial" w:ascii="Arial" w:hAnsi="Arial"/>
          <w:i/>
          <w:iCs/>
          <w:sz w:val="20"/>
          <w:szCs w:val="20"/>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6) jeżeli występuje konflikt interesów w rozumieniu art. 56 ust. 2, którego nie można skutecznie wyeliminować w inny sposób niż przez wykluczenie wykonawcy;</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9) który bezprawnie wpływał lub próbował wpływać na czynności zamawiającego lub próbował pozyskać lub pozyskał informacje poufne, mogące dać mu przewagę w postępowaniu o udzielenie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10) który w wyniku lekkomyślności lub niedbalstwa przedstawił informacje wprowadzające w błąd, co mogło mieć istotny wpływ na decyzje podejmowane przez zamawiającego w postępowaniu o udzielenie zamówienia”.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b/>
          <w:bCs/>
          <w:sz w:val="20"/>
          <w:szCs w:val="20"/>
        </w:rPr>
        <w:t>17.</w:t>
      </w:r>
      <w:r>
        <w:rPr>
          <w:rFonts w:cs="Arial" w:ascii="Arial" w:hAnsi="Arial"/>
          <w:b/>
          <w:bCs/>
          <w:sz w:val="20"/>
          <w:szCs w:val="20"/>
          <w:u w:val="single"/>
        </w:rPr>
        <w:t xml:space="preserve"> Informacja o warunkach udziału w postępowaniu.</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Awciety"/>
        <w:spacing w:lineRule="auto" w:line="240"/>
        <w:ind w:left="0" w:hanging="0"/>
        <w:rPr/>
      </w:pPr>
      <w:r>
        <w:rPr>
          <w:rFonts w:cs="Arial" w:ascii="Arial" w:hAnsi="Arial"/>
          <w:b/>
          <w:bCs/>
          <w:sz w:val="20"/>
        </w:rPr>
        <w:t>17.1. Posiadanie doświadczenia</w:t>
      </w:r>
      <w:r>
        <w:rPr>
          <w:rFonts w:cs="Arial" w:ascii="Arial" w:hAnsi="Arial"/>
          <w:sz w:val="20"/>
        </w:rPr>
        <w:t xml:space="preserve"> niezbędnego do wykonania przedmiotu zamówienia, tj.  udokumentowanie wykonania, tj. zakończenia w okresie ostatnich </w:t>
      </w:r>
      <w:r>
        <w:rPr>
          <w:rFonts w:cs="Arial" w:ascii="Arial" w:hAnsi="Arial"/>
          <w:b/>
          <w:bCs/>
          <w:sz w:val="20"/>
        </w:rPr>
        <w:t>trzech</w:t>
      </w:r>
      <w:r>
        <w:rPr>
          <w:rFonts w:cs="Arial" w:ascii="Arial" w:hAnsi="Arial"/>
          <w:sz w:val="20"/>
        </w:rPr>
        <w:t xml:space="preserve"> lat przed upływem terminu składania ofert, a jeżeli okres prowadzenia działalności jest krótszy – w tym okresie: </w:t>
      </w:r>
      <w:r>
        <w:rPr>
          <w:rFonts w:cs="Arial" w:ascii="Arial" w:hAnsi="Arial"/>
          <w:b/>
          <w:bCs/>
          <w:sz w:val="20"/>
        </w:rPr>
        <w:t>nie dotyczy – Zamawiający nie stawia warunku</w:t>
      </w:r>
    </w:p>
    <w:p>
      <w:pPr>
        <w:pStyle w:val="Normal"/>
        <w:tabs>
          <w:tab w:val="left" w:pos="284" w:leader="none"/>
        </w:tabs>
        <w:spacing w:lineRule="auto" w:line="240" w:before="0" w:after="0"/>
        <w:jc w:val="both"/>
        <w:rPr>
          <w:rFonts w:ascii="Arial" w:hAnsi="Arial" w:cs="Arial"/>
          <w:b/>
          <w:b/>
          <w:bCs/>
          <w:sz w:val="20"/>
          <w:szCs w:val="20"/>
          <w:highlight w:val="yellow"/>
        </w:rPr>
      </w:pPr>
      <w:r>
        <w:rPr>
          <w:rFonts w:cs="Arial" w:ascii="Arial" w:hAnsi="Arial"/>
          <w:b/>
          <w:bCs/>
          <w:sz w:val="20"/>
          <w:szCs w:val="20"/>
          <w:highlight w:val="yellow"/>
        </w:rPr>
      </w:r>
    </w:p>
    <w:p>
      <w:pPr>
        <w:pStyle w:val="Normal"/>
        <w:tabs>
          <w:tab w:val="left" w:pos="284" w:leader="none"/>
        </w:tabs>
        <w:spacing w:lineRule="auto" w:line="240" w:before="0" w:after="0"/>
        <w:jc w:val="both"/>
        <w:rPr>
          <w:rFonts w:ascii="Calibri" w:hAnsi="Calibri" w:eastAsia="Calibri" w:cs="" w:asciiTheme="minorHAnsi" w:cstheme="minorBidi" w:eastAsiaTheme="minorHAnsi" w:hAnsiTheme="minorHAnsi"/>
        </w:rPr>
      </w:pPr>
      <w:r>
        <w:rPr>
          <w:rFonts w:cs="Arial" w:ascii="Arial" w:hAnsi="Arial"/>
          <w:b/>
          <w:bCs/>
          <w:sz w:val="20"/>
          <w:szCs w:val="20"/>
        </w:rPr>
        <w:t>17.2. Dysponowanie osobą</w:t>
      </w:r>
      <w:r>
        <w:rPr>
          <w:rFonts w:cs="Arial" w:ascii="Arial" w:hAnsi="Arial"/>
          <w:sz w:val="20"/>
          <w:szCs w:val="20"/>
        </w:rPr>
        <w:t xml:space="preserve">, </w:t>
      </w:r>
      <w:r>
        <w:rPr>
          <w:rFonts w:cs="Arial" w:ascii="Arial" w:hAnsi="Arial"/>
          <w:b/>
          <w:bCs/>
          <w:sz w:val="20"/>
          <w:szCs w:val="20"/>
        </w:rPr>
        <w:t>nie dotyczy – Zamawiający nie stawia warunku</w:t>
      </w:r>
    </w:p>
    <w:p>
      <w:pPr>
        <w:pStyle w:val="Nagwek3"/>
        <w:tabs>
          <w:tab w:val="left" w:pos="284" w:leader="none"/>
        </w:tabs>
        <w:spacing w:before="0" w:after="0"/>
        <w:jc w:val="both"/>
        <w:rPr>
          <w:rFonts w:ascii="Arial" w:hAnsi="Arial" w:cs="Arial"/>
          <w:b/>
          <w:b/>
          <w:bCs/>
          <w:sz w:val="20"/>
          <w:szCs w:val="20"/>
        </w:rPr>
      </w:pPr>
      <w:r>
        <w:rPr>
          <w:rFonts w:cs="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Informacja o podmiotowych środkach dowodowych</w:t>
      </w:r>
      <w:r>
        <w:rPr>
          <w:rFonts w:cs="Arial" w:ascii="Arial" w:hAnsi="Arial"/>
          <w:sz w:val="20"/>
          <w:szCs w:val="20"/>
          <w:u w:val="single"/>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Zamawiający będzie wymagał złożenia niżej wymienionych podmiotowych środków dowodowych:</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1"/>
        <w:numPr>
          <w:ilvl w:val="0"/>
          <w:numId w:val="13"/>
        </w:numPr>
        <w:spacing w:lineRule="auto" w:line="240"/>
        <w:ind w:left="0" w:hanging="0"/>
        <w:rPr/>
      </w:pPr>
      <w:r>
        <w:rPr>
          <w:rFonts w:cs="Arial" w:ascii="Arial" w:hAnsi="Arial"/>
          <w:b/>
          <w:sz w:val="20"/>
        </w:rPr>
        <w:t>18.1 Wykaz</w:t>
      </w:r>
      <w:r>
        <w:rPr>
          <w:rFonts w:eastAsia="TimesNewRoman" w:cs="Arial" w:ascii="Arial" w:hAnsi="Arial"/>
          <w:b/>
          <w:sz w:val="20"/>
        </w:rPr>
        <w:t xml:space="preserve"> usług,</w:t>
      </w:r>
      <w:r>
        <w:rPr>
          <w:rFonts w:eastAsia="TimesNewRoman" w:cs="Arial" w:ascii="Arial" w:hAnsi="Arial"/>
          <w:sz w:val="20"/>
        </w:rPr>
        <w:t xml:space="preserve"> zgodny ze wzorem zamieszczonym w </w:t>
      </w:r>
      <w:r>
        <w:rPr>
          <w:rFonts w:eastAsia="TimesNewRoman" w:cs="Arial" w:ascii="Arial" w:hAnsi="Arial"/>
          <w:b/>
          <w:bCs/>
          <w:sz w:val="20"/>
        </w:rPr>
        <w:t>załączniku nr 3 do SWZ</w:t>
      </w:r>
      <w:r>
        <w:rPr>
          <w:rFonts w:eastAsia="TimesNewRoman" w:cs="Arial" w:ascii="Arial" w:hAnsi="Arial"/>
          <w:sz w:val="20"/>
        </w:rPr>
        <w:t xml:space="preserve">, spełniających wymagania określone w punkcie </w:t>
      </w:r>
      <w:r>
        <w:rPr>
          <w:rFonts w:eastAsia="TimesNewRoman" w:cs="Arial" w:ascii="Arial" w:hAnsi="Arial"/>
          <w:b/>
          <w:bCs/>
          <w:sz w:val="20"/>
        </w:rPr>
        <w:t>17.1 SWZ</w:t>
      </w:r>
      <w:r>
        <w:rPr>
          <w:rFonts w:eastAsia="TimesNewRoman" w:cs="Arial" w:ascii="Arial" w:hAnsi="Arial"/>
          <w:sz w:val="20"/>
        </w:rPr>
        <w:t xml:space="preserve">, wykonanych nie wcześniej niż w okresie ostatnich </w:t>
      </w:r>
      <w:r>
        <w:rPr>
          <w:rFonts w:eastAsia="TimesNewRoman" w:cs="Arial" w:ascii="Arial" w:hAnsi="Arial"/>
          <w:b/>
          <w:bCs/>
          <w:sz w:val="20"/>
        </w:rPr>
        <w:t>trzech</w:t>
      </w:r>
      <w:r>
        <w:rPr>
          <w:rFonts w:eastAsia="TimesNewRoman" w:cs="Arial" w:ascii="Arial" w:hAnsi="Arial"/>
          <w:sz w:val="20"/>
        </w:rPr>
        <w:t xml:space="preserve">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w:t>
      </w:r>
      <w:r>
        <w:rPr>
          <w:rFonts w:cs="Arial" w:ascii="Arial" w:hAnsi="Arial"/>
          <w:sz w:val="20"/>
        </w:rPr>
        <w:t xml:space="preserve">z uzasadnionej przyczyny o obiektywnym charakterze wykonawca nie jest w stanie uzyskać tych dokumentów – oświadczenie wykonawcy - </w:t>
      </w:r>
      <w:r>
        <w:rPr>
          <w:rFonts w:cs="Arial" w:ascii="Arial" w:hAnsi="Arial"/>
          <w:b/>
          <w:bCs/>
          <w:sz w:val="20"/>
        </w:rPr>
        <w:t xml:space="preserve">nie dotyczy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pPr>
      <w:r>
        <w:rPr>
          <w:rFonts w:cs="Arial" w:ascii="Arial" w:hAnsi="Arial"/>
          <w:b/>
          <w:bCs/>
          <w:sz w:val="20"/>
          <w:szCs w:val="20"/>
        </w:rPr>
        <w:t>18.2 Wykaz osób</w:t>
      </w:r>
      <w:r>
        <w:rPr>
          <w:rFonts w:cs="Arial" w:ascii="Arial" w:hAnsi="Arial"/>
          <w:sz w:val="20"/>
          <w:szCs w:val="20"/>
        </w:rPr>
        <w:t xml:space="preserve">, zgodny ze wzorem zamieszczonym w </w:t>
      </w:r>
      <w:r>
        <w:rPr>
          <w:rFonts w:cs="Arial" w:ascii="Arial" w:hAnsi="Arial"/>
          <w:b/>
          <w:bCs/>
          <w:sz w:val="20"/>
          <w:szCs w:val="20"/>
        </w:rPr>
        <w:t>Załączniku nr 4 do SWZ</w:t>
      </w:r>
      <w:r>
        <w:rPr>
          <w:rFonts w:cs="Arial" w:ascii="Arial" w:hAnsi="Arial"/>
          <w:sz w:val="20"/>
          <w:szCs w:val="20"/>
        </w:rPr>
        <w:t xml:space="preserve">, skierowanych przez wykonawcę do realizacji zamówienia publicznego, spełniających wymagania określone </w:t>
      </w:r>
      <w:r>
        <w:rPr>
          <w:rFonts w:cs="Arial" w:ascii="Arial" w:hAnsi="Arial"/>
          <w:b/>
          <w:bCs/>
          <w:sz w:val="20"/>
          <w:szCs w:val="20"/>
        </w:rPr>
        <w:t>w punkcie 17.2.</w:t>
      </w:r>
      <w:r>
        <w:rPr>
          <w:rFonts w:cs="Arial" w:ascii="Arial" w:hAnsi="Arial"/>
          <w:sz w:val="20"/>
          <w:szCs w:val="20"/>
        </w:rPr>
        <w:t xml:space="preserve"> SWZ wraz z informacjami na temat ich kwalifikacji zawodowych, uprawnień, doświadczenia i wykształcenia niezbędnych do wykonania zamówienia publicznego, a także zakresu wykonywanych przez nie czynności oraz informacją o podstawie do dysponowania tymi osobami  - </w:t>
      </w:r>
      <w:r>
        <w:rPr>
          <w:rFonts w:cs="Arial" w:ascii="Arial" w:hAnsi="Arial"/>
          <w:b/>
          <w:bCs/>
          <w:sz w:val="20"/>
          <w:szCs w:val="20"/>
        </w:rPr>
        <w:t>nie dotyczy</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pPr>
      <w:r>
        <w:rPr>
          <w:rFonts w:cs="Arial" w:ascii="Arial" w:hAnsi="Arial"/>
          <w:b/>
          <w:bCs/>
          <w:sz w:val="20"/>
          <w:szCs w:val="20"/>
        </w:rPr>
        <w:t>18.3 Wszystkie ww. podmiotowe środki dowodowe</w:t>
      </w:r>
      <w:r>
        <w:rPr>
          <w:rFonts w:cs="Arial" w:ascii="Arial" w:hAnsi="Arial"/>
          <w:sz w:val="20"/>
          <w:szCs w:val="20"/>
        </w:rPr>
        <w:t xml:space="preserve"> (wymienione w niniejszym punkcie nr 18 SWZ) </w:t>
      </w:r>
      <w:r>
        <w:rPr>
          <w:rFonts w:cs="Arial" w:ascii="Arial" w:hAnsi="Arial"/>
          <w:b/>
          <w:bCs/>
          <w:sz w:val="20"/>
          <w:szCs w:val="20"/>
        </w:rPr>
        <w:t>wykonawcy będą musieli złożyć  na każde żądanie Zamawiającego</w:t>
      </w:r>
      <w:r>
        <w:rPr>
          <w:rFonts w:cs="Arial" w:ascii="Arial" w:hAnsi="Arial"/>
          <w:sz w:val="20"/>
          <w:szCs w:val="20"/>
        </w:rPr>
        <w:t xml:space="preserve"> </w:t>
      </w:r>
      <w:r>
        <w:rPr>
          <w:rFonts w:cs="Arial" w:ascii="Arial" w:hAnsi="Arial"/>
          <w:b/>
          <w:bCs/>
          <w:sz w:val="20"/>
          <w:szCs w:val="20"/>
        </w:rPr>
        <w:t>w terminie przez niego wskazanym</w:t>
      </w:r>
      <w:r>
        <w:rPr>
          <w:rFonts w:cs="Arial" w:ascii="Arial" w:hAnsi="Arial"/>
          <w:sz w:val="20"/>
          <w:szCs w:val="20"/>
        </w:rPr>
        <w:t xml:space="preserve"> i w formie określonej w Rozporządzeniu wydanym na podstawie art. 128 ust. 6 Pzp, tj. w Rozporządzeniu „w sprawie rodzajów podmiotowych środków dowodowych oraz innych dokumentów lub oświadczeń, jakich może żądać zamawiający od wykonawcy” (Rozporządzenie „o dokumentach”). Wykazy usług i wykazy osób będą musiały być sporządzone i podpisane przez ten podmiot, który spełnia dany warunek, czyli odpowiednio przez: wykonawcę lub wspólnika konsorcjum lub „podmiot trzeci”.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Uwaga: wykonawca, który polega na zdolnościach innych podmiotów w celu spełnienia powyższych warunków </w:t>
      </w:r>
      <w:r>
        <w:rPr>
          <w:rFonts w:cs="Arial" w:ascii="Arial" w:hAnsi="Arial"/>
          <w:b/>
          <w:bCs/>
          <w:sz w:val="20"/>
          <w:szCs w:val="20"/>
        </w:rPr>
        <w:t>musi wraz z ofertą</w:t>
      </w:r>
      <w:r>
        <w:rPr>
          <w:rFonts w:cs="Arial" w:ascii="Arial" w:hAnsi="Arial"/>
          <w:sz w:val="20"/>
          <w:szCs w:val="20"/>
        </w:rPr>
        <w:t xml:space="preserve"> złożyć zobowiązanie tych podmiotów, o którym mowa w punkcie 9.1.4 SWZ.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pPr>
      <w:r>
        <w:rPr>
          <w:rFonts w:cs="Arial" w:ascii="Arial" w:hAnsi="Arial"/>
          <w:b/>
          <w:bCs/>
          <w:sz w:val="20"/>
          <w:szCs w:val="20"/>
          <w:u w:val="single"/>
        </w:rPr>
        <w:t>Opis części zamówienia</w:t>
      </w:r>
      <w:r>
        <w:rPr>
          <w:rFonts w:cs="Arial" w:ascii="Arial" w:hAnsi="Arial"/>
          <w:sz w:val="20"/>
          <w:szCs w:val="20"/>
          <w:u w:val="single"/>
        </w:rPr>
        <w:t>,</w:t>
      </w:r>
      <w:r>
        <w:rPr>
          <w:rFonts w:cs="Arial" w:ascii="Arial" w:hAnsi="Arial"/>
          <w:sz w:val="20"/>
          <w:szCs w:val="20"/>
        </w:rPr>
        <w:t xml:space="preserve"> jeżeli zamawiający dopuszcza składanie ofert częściowych. Zamawiający </w:t>
      </w:r>
      <w:r>
        <w:rPr>
          <w:rFonts w:cs="Arial" w:ascii="Arial" w:hAnsi="Arial"/>
          <w:b/>
          <w:bCs/>
          <w:sz w:val="20"/>
          <w:szCs w:val="20"/>
        </w:rPr>
        <w:t>nie</w:t>
      </w:r>
      <w:r>
        <w:rPr>
          <w:rFonts w:cs="Arial" w:ascii="Arial" w:hAnsi="Arial"/>
          <w:sz w:val="20"/>
          <w:szCs w:val="20"/>
        </w:rPr>
        <w:t xml:space="preserve"> dopuszcza składania ofert częściowych, ponieważ Zamawiający już wcześniej podzielił przedmiotowe zadanie na dwie części, w postępowaniu nr GMiI.271.15/2020.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Informacje dotyczące ofert wariantowych</w:t>
      </w:r>
      <w:r>
        <w:rPr>
          <w:rFonts w:cs="Arial" w:ascii="Arial" w:hAnsi="Arial"/>
          <w:sz w:val="20"/>
          <w:szCs w:val="20"/>
          <w:u w:val="single"/>
        </w:rPr>
        <w:t>.</w:t>
      </w:r>
      <w:r>
        <w:rPr>
          <w:rFonts w:cs="Arial" w:ascii="Arial" w:hAnsi="Arial"/>
          <w:sz w:val="20"/>
          <w:szCs w:val="20"/>
        </w:rPr>
        <w:t xml:space="preserve"> Zamawiający nie dopuszcza ani nie wymaga składania ofert wariantowych.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Wymagania w zakresie zatrudnienia na podstawie stosunku pracy</w:t>
      </w:r>
      <w:r>
        <w:rPr>
          <w:rFonts w:cs="Arial" w:ascii="Arial" w:hAnsi="Arial"/>
          <w:sz w:val="20"/>
          <w:szCs w:val="20"/>
        </w:rPr>
        <w:t xml:space="preserve">, w okolicznościach, o których mowa w art. 95 Pzp.  Zamawiający nie określa wymagań.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Wymagania w zakresie zatrudnienia osób, o których mowa w art. 96 ust. 2 pkt 2</w:t>
      </w:r>
      <w:r>
        <w:rPr>
          <w:rFonts w:cs="Arial" w:ascii="Arial" w:hAnsi="Arial"/>
          <w:sz w:val="20"/>
          <w:szCs w:val="20"/>
          <w:u w:val="single"/>
        </w:rPr>
        <w:t>,</w:t>
      </w:r>
      <w:r>
        <w:rPr>
          <w:rFonts w:cs="Arial" w:ascii="Arial" w:hAnsi="Arial"/>
          <w:sz w:val="20"/>
          <w:szCs w:val="20"/>
        </w:rPr>
        <w:t xml:space="preserve"> jeżeli zamawiający przewiduje takie wymagania. Zamawiający nie przewiduje takich wymagań.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Informacja o zastrzeżeniu możliwości</w:t>
      </w:r>
      <w:r>
        <w:rPr>
          <w:rFonts w:cs="Arial" w:ascii="Arial" w:hAnsi="Arial"/>
          <w:sz w:val="20"/>
          <w:szCs w:val="20"/>
        </w:rPr>
        <w:t xml:space="preserve"> ubiegania się o udzielenie zamówienia wyłącznie przez wykonawców, o których mowa w art. 94, jeżeli zamawiający przewiduje takie wymagania. Zamawiający nie przewiduje takich wymagań.</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Wymagania dotyczące wadium.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Zamawiający nie będzie wymagał złożenia wadium.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Informację o przewidywanych zamówieniach</w:t>
      </w:r>
      <w:r>
        <w:rPr>
          <w:rFonts w:cs="Arial" w:ascii="Arial" w:hAnsi="Arial"/>
          <w:sz w:val="20"/>
          <w:szCs w:val="20"/>
          <w:u w:val="single"/>
        </w:rPr>
        <w:t>,</w:t>
      </w:r>
      <w:r>
        <w:rPr>
          <w:rFonts w:cs="Arial" w:ascii="Arial" w:hAnsi="Arial"/>
          <w:sz w:val="20"/>
          <w:szCs w:val="20"/>
        </w:rPr>
        <w:t xml:space="preserve"> o których mowa w art. 214 ust. 1 pkt 7 Pzp, jeżeli zamawiający przewiduje udzielenie takich zamówień. </w:t>
      </w:r>
    </w:p>
    <w:p>
      <w:pPr>
        <w:pStyle w:val="ListParagraph"/>
        <w:tabs>
          <w:tab w:val="left" w:pos="284" w:leader="none"/>
        </w:tabs>
        <w:spacing w:lineRule="auto" w:line="240" w:before="0" w:after="0"/>
        <w:ind w:left="0" w:hanging="0"/>
        <w:contextualSpacing/>
        <w:jc w:val="both"/>
        <w:rPr/>
      </w:pPr>
      <w:r>
        <w:rPr>
          <w:rFonts w:cs="Arial" w:ascii="Arial" w:hAnsi="Arial"/>
          <w:sz w:val="20"/>
          <w:szCs w:val="20"/>
        </w:rPr>
        <w:t xml:space="preserve">Zamawiający przewiduje udzielenie zamówienia (zamówień), o którym mowa w art. 214 ust. 1 pkt 7 Pzp, czyli tzw. zamówienia „uzupełniającego” </w:t>
      </w:r>
      <w:r>
        <w:rPr>
          <w:rFonts w:eastAsia="Verdana-Bold" w:cs="Verdana" w:ascii="Arial" w:hAnsi="Arial"/>
          <w:b w:val="false"/>
          <w:bCs w:val="false"/>
          <w:color w:val="000000"/>
          <w:sz w:val="20"/>
          <w:szCs w:val="20"/>
          <w:shd w:fill="auto" w:val="clear"/>
          <w:lang w:bidi="zxx"/>
        </w:rPr>
        <w:t xml:space="preserve">o wartości do 50% zamówienia podstawowego obejmujące w szczególności zwiększenie ilości prac opisanych w Specyfikacji Technicznej lub prace wykraczające poza zakres przedmiotu zamówienia.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przeprowadzenia przez wykonawcę wizji lokalnej</w:t>
      </w:r>
      <w:r>
        <w:rPr>
          <w:rFonts w:cs="Arial" w:ascii="Arial" w:hAnsi="Arial"/>
          <w:sz w:val="20"/>
          <w:szCs w:val="20"/>
        </w:rPr>
        <w:t xml:space="preserve"> lub sprawdzenia przez niego dokumentów niezbędnych do realizacji zamówienia, o których mowa w art. 131 ust. 2, jeżeli zamawiający przewiduje możliwość albo wymaga złożenia oferty po odbyciu wizji lokalnej lub sprawdzeniu tych dokumentów. </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Zamawiający nie wymaga ani odbycia wizji lokalnej ani sprawdzenia dokumentów niezbędnych do realizacji zamówienia dostępnych na miejscu u Zamawiającego.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walut obcych</w:t>
      </w:r>
      <w:r>
        <w:rPr>
          <w:rFonts w:cs="Arial" w:ascii="Arial" w:hAnsi="Arial"/>
          <w:sz w:val="20"/>
          <w:szCs w:val="20"/>
          <w:u w:val="single"/>
        </w:rPr>
        <w:t>,</w:t>
      </w:r>
      <w:r>
        <w:rPr>
          <w:rFonts w:cs="Arial" w:ascii="Arial" w:hAnsi="Arial"/>
          <w:sz w:val="20"/>
          <w:szCs w:val="20"/>
        </w:rPr>
        <w:t xml:space="preserve"> w jakich mogą być prowadzone rozliczenia między zamawiającym a wykonawcą, jeżeli zamawiający przewiduje rozliczenia w walutach obcych. </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Zamawiający nie przewiduje rozliczenia w walutach obcych. Rozliczenia będą się odbywały w walucie polskiej, tj. w złotych polskich. </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zwrotu kosztów udziału w postępowaniu</w:t>
      </w:r>
      <w:r>
        <w:rPr>
          <w:rFonts w:cs="Arial" w:ascii="Arial" w:hAnsi="Arial"/>
          <w:sz w:val="20"/>
          <w:szCs w:val="20"/>
          <w:u w:val="single"/>
        </w:rPr>
        <w:t>,</w:t>
      </w:r>
      <w:r>
        <w:rPr>
          <w:rFonts w:cs="Arial" w:ascii="Arial" w:hAnsi="Arial"/>
          <w:sz w:val="20"/>
          <w:szCs w:val="20"/>
        </w:rPr>
        <w:t xml:space="preserve"> jeżeli zamawiający przewiduje ich zwrot. Zamawiający nie przewiduje zwrotu kosztów udziału w postępowaniu</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Informację o obowiązku osobistego wykonania przez wykonawcę kluczowych</w:t>
      </w:r>
      <w:r>
        <w:rPr>
          <w:rFonts w:cs="Arial" w:ascii="Arial" w:hAnsi="Arial"/>
          <w:sz w:val="20"/>
          <w:szCs w:val="20"/>
          <w:u w:val="single"/>
        </w:rPr>
        <w:t xml:space="preserve"> </w:t>
      </w:r>
      <w:r>
        <w:rPr>
          <w:rFonts w:cs="Arial" w:ascii="Arial" w:hAnsi="Arial"/>
          <w:b/>
          <w:bCs/>
          <w:sz w:val="20"/>
          <w:szCs w:val="20"/>
          <w:u w:val="single"/>
        </w:rPr>
        <w:t>zadań</w:t>
      </w:r>
      <w:r>
        <w:rPr>
          <w:rFonts w:cs="Arial" w:ascii="Arial" w:hAnsi="Arial"/>
          <w:sz w:val="20"/>
          <w:szCs w:val="20"/>
          <w:u w:val="single"/>
        </w:rPr>
        <w:t>,</w:t>
      </w:r>
      <w:r>
        <w:rPr>
          <w:rFonts w:cs="Arial" w:ascii="Arial" w:hAnsi="Arial"/>
          <w:sz w:val="20"/>
          <w:szCs w:val="20"/>
        </w:rPr>
        <w:t xml:space="preserve"> jeżeli zamawiający dokonuje takiego zastrzeżenia zgodnie z art. 60 i art. 121 Pzp.</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Zamawiający nie nakłada obowiązku osobistego wykonania kluczowych części zamówienia przez wykonawcę.</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Maksymalna liczba wykonawców</w:t>
      </w:r>
      <w:r>
        <w:rPr>
          <w:rFonts w:cs="Arial" w:ascii="Arial" w:hAnsi="Arial"/>
          <w:sz w:val="20"/>
          <w:szCs w:val="20"/>
          <w:u w:val="single"/>
        </w:rPr>
        <w:t>,</w:t>
      </w:r>
      <w:r>
        <w:rPr>
          <w:rFonts w:cs="Arial" w:ascii="Arial" w:hAnsi="Arial"/>
          <w:sz w:val="20"/>
          <w:szCs w:val="20"/>
        </w:rPr>
        <w:t xml:space="preserve"> z którymi zamawiający zawrze umowę ramową, jeżeli zamawiający przewiduje zawarcie umowy ramowej. Zamawiający nie przewiduje zawarcia umowy ramowej.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o przewidywanym wyborze najkorzystniejszej oferty</w:t>
      </w:r>
      <w:r>
        <w:rPr>
          <w:rFonts w:cs="Arial" w:ascii="Arial" w:hAnsi="Arial"/>
          <w:sz w:val="20"/>
          <w:szCs w:val="20"/>
        </w:rPr>
        <w:t xml:space="preserve"> z zastosowaniem aukcji elektronicznej wraz z informacjami, o których mowa w art. 230 Pzp, jeżeli zamawiający przewiduje aukcję elektroniczną. Zamawiający nie przewiduje aukcji elektronicznej.</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Wymóg lub możliwość złożenia ofert w postaci katalogów elektronicznych lub dołączenia katalogów elektronicznych do oferty</w:t>
      </w:r>
      <w:r>
        <w:rPr>
          <w:rFonts w:cs="Arial" w:ascii="Arial" w:hAnsi="Arial"/>
          <w:sz w:val="20"/>
          <w:szCs w:val="20"/>
          <w:u w:val="single"/>
        </w:rPr>
        <w:t>,</w:t>
      </w:r>
      <w:r>
        <w:rPr>
          <w:rFonts w:cs="Arial" w:ascii="Arial" w:hAnsi="Arial"/>
          <w:sz w:val="20"/>
          <w:szCs w:val="20"/>
        </w:rPr>
        <w:t xml:space="preserve"> w sytuacji określonej w art. 93 Pzp. Zamawiający nie przewiduje ani wymogu ani możliwości złożenia ofert w postaci katalogów elektronicznych.</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2"/>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zabezpieczenia należytego wykonania umowy</w:t>
      </w:r>
      <w:r>
        <w:rPr>
          <w:rFonts w:cs="Arial" w:ascii="Arial" w:hAnsi="Arial"/>
          <w:sz w:val="20"/>
          <w:szCs w:val="20"/>
          <w:u w:val="single"/>
        </w:rPr>
        <w:t>,</w:t>
      </w:r>
      <w:r>
        <w:rPr>
          <w:rFonts w:cs="Arial" w:ascii="Arial" w:hAnsi="Arial"/>
          <w:sz w:val="20"/>
          <w:szCs w:val="20"/>
        </w:rPr>
        <w:t xml:space="preserve"> jeżeli zamawiający je przewiduje.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Zamawiający nie będzie wymagał od wykonawcy, który złoży najkorzystniejszą ofertę, złożenia przed zawarciem umowy, zabezpieczenia należytego wykonania umowy.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1"/>
        <w:tabs>
          <w:tab w:val="left" w:pos="284" w:leader="none"/>
        </w:tabs>
        <w:spacing w:lineRule="auto" w:line="240"/>
        <w:ind w:left="0" w:hanging="0"/>
        <w:rPr>
          <w:rFonts w:ascii="Arial" w:hAnsi="Arial" w:cs="Arial"/>
          <w:sz w:val="20"/>
        </w:rPr>
      </w:pPr>
      <w:r>
        <w:rPr>
          <w:rFonts w:cs="Arial" w:ascii="Arial" w:hAnsi="Arial"/>
          <w:sz w:val="20"/>
        </w:rPr>
        <w:t xml:space="preserve">34. </w:t>
      </w:r>
      <w:r>
        <w:rPr>
          <w:rFonts w:cs="Arial" w:ascii="Arial" w:hAnsi="Arial"/>
          <w:sz w:val="20"/>
          <w:u w:val="single"/>
        </w:rPr>
        <w:t>Zgodnie z art. 13 ust. 1 i 2 rozporządzenia Parlamentu Europejskiego i Rady (UE)</w:t>
      </w:r>
      <w:r>
        <w:rPr>
          <w:rFonts w:cs="Arial" w:ascii="Arial" w:hAnsi="Arial"/>
          <w:sz w:val="20"/>
        </w:rPr>
        <w:t xml:space="preserv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cs="Arial" w:ascii="Arial" w:hAnsi="Arial"/>
          <w:sz w:val="20"/>
          <w:u w:val="single"/>
        </w:rPr>
        <w:t xml:space="preserve">„RODO”, informuje się, że: </w:t>
      </w:r>
    </w:p>
    <w:p>
      <w:pPr>
        <w:pStyle w:val="Normal"/>
        <w:numPr>
          <w:ilvl w:val="0"/>
          <w:numId w:val="1"/>
        </w:numPr>
        <w:tabs>
          <w:tab w:val="left" w:pos="284" w:leader="none"/>
        </w:tabs>
        <w:spacing w:lineRule="auto" w:line="240" w:before="0" w:after="0"/>
        <w:ind w:left="0" w:hanging="0"/>
        <w:jc w:val="both"/>
        <w:rPr/>
      </w:pPr>
      <w:r>
        <w:rPr>
          <w:rFonts w:cs="Arial" w:ascii="Arial" w:hAnsi="Arial"/>
          <w:sz w:val="20"/>
          <w:szCs w:val="20"/>
        </w:rPr>
        <w:t>administratorem Pani/Pana danych osobowych jest Gmina Miejska Świeradów-Zdrój z siedzibą w Świeradowie-Zdroju, ul. 11 Listopada 35, reprezentowana przez Burmistrza Miasta Świeradów-Zdrój;</w:t>
      </w:r>
    </w:p>
    <w:p>
      <w:pPr>
        <w:pStyle w:val="Normal"/>
        <w:numPr>
          <w:ilvl w:val="0"/>
          <w:numId w:val="1"/>
        </w:numPr>
        <w:tabs>
          <w:tab w:val="left" w:pos="284" w:leader="none"/>
        </w:tabs>
        <w:spacing w:lineRule="auto" w:line="240" w:before="0" w:after="0"/>
        <w:ind w:left="0" w:hanging="0"/>
        <w:jc w:val="both"/>
        <w:rPr/>
      </w:pPr>
      <w:r>
        <w:rPr>
          <w:rFonts w:cs="Arial" w:ascii="Arial" w:hAnsi="Arial"/>
          <w:sz w:val="20"/>
          <w:szCs w:val="20"/>
        </w:rPr>
        <w:t xml:space="preserve">inspektorem ochrony danych osobowych w Pan Oskar Manowiecki </w:t>
      </w:r>
      <w:hyperlink r:id="rId11">
        <w:r>
          <w:rPr>
            <w:rStyle w:val="Czeinternetowe"/>
            <w:rFonts w:eastAsia="Times New Roman" w:cs="Verdana" w:ascii="Verdana" w:hAnsi="Verdana"/>
            <w:b w:val="false"/>
            <w:bCs w:val="false"/>
            <w:i w:val="false"/>
            <w:iCs w:val="false"/>
            <w:position w:val="0"/>
            <w:sz w:val="20"/>
            <w:sz w:val="20"/>
            <w:szCs w:val="20"/>
            <w:vertAlign w:val="baseline"/>
            <w:lang w:eastAsia="pl-PL"/>
          </w:rPr>
          <w:t>ido@lesny.com.pl</w:t>
        </w:r>
      </w:hyperlink>
      <w:r>
        <w:rPr>
          <w:rFonts w:eastAsia="Times New Roman" w:cs="Verdana" w:ascii="Verdana" w:hAnsi="Verdana"/>
          <w:b w:val="false"/>
          <w:bCs w:val="false"/>
          <w:i w:val="false"/>
          <w:iCs w:val="false"/>
          <w:position w:val="0"/>
          <w:sz w:val="20"/>
          <w:sz w:val="20"/>
          <w:szCs w:val="20"/>
          <w:vertAlign w:val="baseline"/>
          <w:lang w:eastAsia="pl-PL"/>
        </w:rPr>
        <w:t xml:space="preserve"> , tel. 61 424 40 33,</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Pani/Pana dane osobowe przetwarzane będą na podstawie art. 6 ust. 1 lit. c</w:t>
      </w:r>
      <w:r>
        <w:rPr>
          <w:rFonts w:cs="Arial" w:ascii="Arial" w:hAnsi="Arial"/>
          <w:i/>
          <w:sz w:val="20"/>
          <w:szCs w:val="20"/>
        </w:rPr>
        <w:t xml:space="preserve"> </w:t>
      </w:r>
      <w:r>
        <w:rPr>
          <w:rFonts w:cs="Arial" w:ascii="Arial" w:hAnsi="Arial"/>
          <w:sz w:val="20"/>
          <w:szCs w:val="20"/>
        </w:rPr>
        <w:t>RODO w celu związanym z niniejszym postępowaniem o udzielenie zamówienia publicznego;</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odbiorcami Pani/Pana danych osobowych będą osoby lub podmioty, którym udostępniona zostanie dokumentacja postępowania w oparciu o art. 8 oraz art. 96 ust. 3 ustawy z dnia 29 stycznia 2004 r. – Prawo zamówień publicznych (Dz. U. z 2018 r. poz. 1986 ze zm.), dalej „ustawa Pzp”;</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w odniesieniu do Pani/Pana danych osobowych decyzje nie będą podejmowane w sposób zautomatyzowany, stosowanie do art. 22 RODO, w tym nie będą profilowane;</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posiada Pani/Pan:</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na podstawie art. 15 RODO prawo dostępu do danych osobowych Pani/Pana dotyczących;</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 xml:space="preserve">na podstawie art. 16 RODO prawo do sprostowania Pani/Pana danych osobowych </w:t>
      </w:r>
      <w:r>
        <w:rPr>
          <w:rFonts w:cs="Arial" w:ascii="Arial" w:hAnsi="Arial"/>
          <w:b/>
          <w:sz w:val="20"/>
          <w:szCs w:val="20"/>
          <w:vertAlign w:val="superscript"/>
        </w:rPr>
        <w:t>**</w:t>
      </w:r>
      <w:r>
        <w:rPr>
          <w:rFonts w:cs="Arial" w:ascii="Arial" w:hAnsi="Arial"/>
          <w:sz w:val="20"/>
          <w:szCs w:val="20"/>
        </w:rPr>
        <w:t>;</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 xml:space="preserve">na podstawie art. 18 RODO prawo żądania od administratora ograniczenia przetwarzania danych osobowych z zastrzeżeniem przypadków, o których mowa w art. 18 ust. 2 RODO ***;  </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prawo do wniesienia skargi do Prezesa Urzędu Ochrony Danych Osobowych, gdy uzna Pani/Pan, że przetwarzanie danych osobowych Pani/Pana dotyczących narusza przepisy RODO;</w:t>
      </w:r>
    </w:p>
    <w:p>
      <w:pPr>
        <w:pStyle w:val="Normal"/>
        <w:numPr>
          <w:ilvl w:val="0"/>
          <w:numId w:val="2"/>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nie przysługuje Pani/Panu:</w:t>
      </w:r>
    </w:p>
    <w:p>
      <w:pPr>
        <w:pStyle w:val="Normal"/>
        <w:numPr>
          <w:ilvl w:val="0"/>
          <w:numId w:val="3"/>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w związku z art. 17 ust. 3 lit. b, d lub e RODO prawo do usunięcia danych osobowych;</w:t>
      </w:r>
    </w:p>
    <w:p>
      <w:pPr>
        <w:pStyle w:val="Normal"/>
        <w:numPr>
          <w:ilvl w:val="0"/>
          <w:numId w:val="3"/>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prawo do przenoszenia danych osobowych, o którym mowa w art. 20 RODO;</w:t>
      </w:r>
    </w:p>
    <w:p>
      <w:pPr>
        <w:pStyle w:val="Normal"/>
        <w:numPr>
          <w:ilvl w:val="0"/>
          <w:numId w:val="3"/>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 xml:space="preserve">na podstawie art. 21 RODO prawo sprzeciwu, wobec przetwarzania danych osobowych, gdyż podstawą prawną przetwarzania Pani/Pana danych osobowych jest art. 6 ust. 1 lit. c RODO. </w:t>
      </w:r>
      <w:r>
        <w:rPr>
          <w:rFonts w:cs="Arial" w:ascii="Arial" w:hAnsi="Arial"/>
          <w:sz w:val="20"/>
          <w:szCs w:val="20"/>
          <w:lang w:eastAsia="pl-PL"/>
        </w:rPr>
        <w:t xml:space="preserve"> </w:t>
      </w:r>
    </w:p>
    <w:p>
      <w:pPr>
        <w:pStyle w:val="1"/>
        <w:tabs>
          <w:tab w:val="left" w:pos="284" w:leader="none"/>
          <w:tab w:val="left" w:pos="27376" w:leader="none"/>
        </w:tabs>
        <w:spacing w:lineRule="auto" w:line="240"/>
        <w:ind w:left="0" w:hanging="0"/>
        <w:rPr>
          <w:rFonts w:ascii="Arial" w:hAnsi="Arial" w:cs="Arial"/>
          <w:sz w:val="20"/>
        </w:rPr>
      </w:pPr>
      <w:r>
        <w:rPr>
          <w:rFonts w:cs="Arial" w:ascii="Arial" w:hAnsi="Arial"/>
          <w:sz w:val="20"/>
        </w:rPr>
      </w:r>
    </w:p>
    <w:p>
      <w:pPr>
        <w:pStyle w:val="1"/>
        <w:tabs>
          <w:tab w:val="left" w:pos="284" w:leader="none"/>
          <w:tab w:val="left" w:pos="27376" w:leader="none"/>
        </w:tabs>
        <w:spacing w:lineRule="auto" w:line="240"/>
        <w:ind w:left="0" w:hanging="0"/>
        <w:rPr>
          <w:rFonts w:ascii="Arial" w:hAnsi="Arial" w:cs="Arial"/>
          <w:i/>
          <w:i/>
          <w:color w:val="auto"/>
          <w:sz w:val="20"/>
        </w:rPr>
      </w:pPr>
      <w:r>
        <w:rPr>
          <w:rFonts w:cs="Arial" w:ascii="Arial" w:hAnsi="Arial"/>
          <w:color w:val="auto"/>
          <w:sz w:val="20"/>
        </w:rPr>
        <w:t xml:space="preserve">* </w:t>
      </w:r>
      <w:r>
        <w:rPr>
          <w:rFonts w:cs="Arial" w:ascii="Arial" w:hAnsi="Arial"/>
          <w:i/>
          <w:color w:val="auto"/>
          <w:sz w:val="20"/>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pPr>
        <w:pStyle w:val="1"/>
        <w:tabs>
          <w:tab w:val="left" w:pos="284" w:leader="none"/>
          <w:tab w:val="left" w:pos="27376" w:leader="none"/>
        </w:tabs>
        <w:spacing w:lineRule="auto" w:line="240"/>
        <w:ind w:left="0" w:hanging="0"/>
        <w:rPr>
          <w:rFonts w:ascii="Arial" w:hAnsi="Arial" w:cs="Arial"/>
          <w:color w:val="auto"/>
          <w:sz w:val="20"/>
        </w:rPr>
      </w:pPr>
      <w:r>
        <w:rPr>
          <w:rFonts w:cs="Arial" w:ascii="Arial" w:hAnsi="Arial"/>
          <w:i/>
          <w:color w:val="auto"/>
          <w:sz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4"/>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rPr>
        <w:t>Załączniki do SWZ:</w:t>
      </w:r>
    </w:p>
    <w:p>
      <w:pPr>
        <w:pStyle w:val="ListParagraph"/>
        <w:numPr>
          <w:ilvl w:val="1"/>
          <w:numId w:val="7"/>
        </w:numPr>
        <w:tabs>
          <w:tab w:val="left" w:pos="284" w:leader="none"/>
        </w:tabs>
        <w:spacing w:lineRule="auto" w:line="240" w:before="0" w:after="0"/>
        <w:ind w:left="0" w:hanging="0"/>
        <w:contextualSpacing/>
        <w:jc w:val="both"/>
        <w:rPr/>
      </w:pPr>
      <w:r>
        <w:rPr>
          <w:rFonts w:cs="Arial" w:ascii="Arial" w:hAnsi="Arial"/>
          <w:b/>
          <w:bCs/>
          <w:sz w:val="20"/>
          <w:szCs w:val="20"/>
        </w:rPr>
        <w:t>Załącznik A</w:t>
      </w:r>
      <w:r>
        <w:rPr>
          <w:rFonts w:cs="Arial" w:ascii="Arial" w:hAnsi="Arial"/>
          <w:sz w:val="20"/>
          <w:szCs w:val="20"/>
        </w:rPr>
        <w:t xml:space="preserve"> – </w:t>
      </w:r>
      <w:r>
        <w:rPr>
          <w:rFonts w:cs="Verdana" w:ascii="Arial" w:hAnsi="Arial"/>
          <w:sz w:val="20"/>
          <w:szCs w:val="20"/>
          <w:shd w:fill="auto" w:val="clear"/>
        </w:rPr>
        <w:t xml:space="preserve"> Specyfikacja Techniczna wraz z zał</w:t>
      </w:r>
      <w:r>
        <w:rPr>
          <w:rFonts w:cs="Verdana" w:ascii="Arial" w:hAnsi="Arial"/>
          <w:sz w:val="20"/>
          <w:szCs w:val="20"/>
          <w:shd w:fill="auto" w:val="clear"/>
        </w:rPr>
        <w:t>ą</w:t>
      </w:r>
      <w:r>
        <w:rPr>
          <w:rFonts w:cs="Verdana" w:ascii="Arial" w:hAnsi="Arial"/>
          <w:sz w:val="20"/>
          <w:szCs w:val="20"/>
          <w:shd w:fill="auto" w:val="clear"/>
        </w:rPr>
        <w:t>cznikami</w:t>
      </w:r>
    </w:p>
    <w:p>
      <w:pPr>
        <w:pStyle w:val="ListParagraph"/>
        <w:numPr>
          <w:ilvl w:val="1"/>
          <w:numId w:val="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Załącznik B</w:t>
      </w:r>
      <w:r>
        <w:rPr>
          <w:rFonts w:cs="Arial" w:ascii="Arial" w:hAnsi="Arial"/>
          <w:sz w:val="20"/>
          <w:szCs w:val="20"/>
        </w:rPr>
        <w:t xml:space="preserve"> - Projekt umowy.</w:t>
      </w:r>
    </w:p>
    <w:p>
      <w:pPr>
        <w:pStyle w:val="ListParagraph"/>
        <w:numPr>
          <w:ilvl w:val="1"/>
          <w:numId w:val="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Załącznik nr 1</w:t>
      </w:r>
      <w:r>
        <w:rPr>
          <w:rFonts w:cs="Arial" w:ascii="Arial" w:hAnsi="Arial"/>
          <w:sz w:val="20"/>
          <w:szCs w:val="20"/>
        </w:rPr>
        <w:t xml:space="preserve"> - „Formularz Oferta” – do wypełnienia przez wykonawców i załączenia do oferty.</w:t>
      </w:r>
    </w:p>
    <w:p>
      <w:pPr>
        <w:pStyle w:val="ListParagraph"/>
        <w:numPr>
          <w:ilvl w:val="1"/>
          <w:numId w:val="7"/>
        </w:numPr>
        <w:tabs>
          <w:tab w:val="left" w:pos="284" w:leader="none"/>
        </w:tabs>
        <w:spacing w:lineRule="auto" w:line="240" w:before="0" w:after="0"/>
        <w:ind w:left="0" w:hanging="0"/>
        <w:contextualSpacing/>
        <w:jc w:val="both"/>
        <w:rPr/>
      </w:pPr>
      <w:r>
        <w:rPr>
          <w:rFonts w:cs="Arial" w:ascii="Arial" w:hAnsi="Arial"/>
          <w:b/>
          <w:bCs/>
          <w:sz w:val="20"/>
          <w:szCs w:val="20"/>
        </w:rPr>
        <w:t>Załącznik nr 2</w:t>
      </w:r>
      <w:r>
        <w:rPr>
          <w:rFonts w:cs="Arial" w:ascii="Arial" w:hAnsi="Arial"/>
          <w:sz w:val="20"/>
          <w:szCs w:val="20"/>
        </w:rPr>
        <w:t xml:space="preserve"> - Wzór oświadczenia odpowiednio: wykonawcy; każdego ze wspólników konsorcjum (w przypadku składania oferty wspólnej); podmiotów, na zasoby których powołuje się wykonawca w celu spełnienia warunków udziału w postępowaniu dotyczące spełniania warunków udziału w postępowaniu, o których mowa w punktach 17.1, 17.2 SWZ oraz przesłanek wykluczenia z postępowania, o których mowa w art. 108 ust. 1 Pzp (punkt 11 SWZ) oraz art. 109 ust. 1 Pzp punkty 5, 6, 7, 8, 9 i 10 (punkt 16 SWZ) - do wypełnienia przez ww. podmioty i załączenia do oferty.</w:t>
      </w:r>
    </w:p>
    <w:p>
      <w:pPr>
        <w:pStyle w:val="ListParagraph"/>
        <w:numPr>
          <w:ilvl w:val="0"/>
          <w:numId w:val="0"/>
        </w:numPr>
        <w:tabs>
          <w:tab w:val="left" w:pos="284" w:leader="none"/>
        </w:tabs>
        <w:spacing w:lineRule="auto" w:line="240" w:before="0" w:after="0"/>
        <w:ind w:left="1440" w:hanging="0"/>
        <w:contextualSpacing/>
        <w:jc w:val="both"/>
        <w:rPr>
          <w:rFonts w:ascii="Arial" w:hAnsi="Arial" w:eastAsia="Verdana-Bold;Verdana" w:cs="Verdana"/>
          <w:sz w:val="20"/>
          <w:highlight w:val="yellow"/>
        </w:rPr>
      </w:pPr>
      <w:r>
        <w:rPr>
          <w:rFonts w:eastAsia="Verdana-Bold;Verdana" w:cs="Verdana" w:ascii="Arial" w:hAnsi="Arial"/>
          <w:sz w:val="20"/>
          <w:highlight w:val="yellow"/>
        </w:rPr>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numPr>
          <w:ilvl w:val="0"/>
          <w:numId w:val="0"/>
        </w:numPr>
        <w:tabs>
          <w:tab w:val="left" w:pos="284" w:leader="none"/>
        </w:tabs>
        <w:spacing w:lineRule="auto" w:line="240" w:before="0" w:after="0"/>
        <w:ind w:left="1440" w:hanging="0"/>
        <w:contextualSpacing/>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pPr>
      <w:r>
        <w:rPr>
          <w:rFonts w:cs="Arial" w:ascii="Arial" w:hAnsi="Arial"/>
          <w:b/>
          <w:bCs/>
          <w:sz w:val="20"/>
          <w:szCs w:val="20"/>
        </w:rPr>
        <w:t>Załącznik nr 1 do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pPr>
      <w:r>
        <w:rPr>
          <w:rFonts w:cs="Arial" w:ascii="Arial" w:hAnsi="Arial"/>
          <w:sz w:val="20"/>
          <w:szCs w:val="20"/>
        </w:rPr>
        <w:t>Dane dotyczące Wykonawcy: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Siedziba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telefonu.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e-mail: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NIP: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REGON:…….…………………………………………...</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(firma) dokładny adres Wykonawcy/Wykonawców; w przypadku składania oferty przez podmioty występujące wspólnie podać nazwy (firmy) i dokładne adresy wszystkich Wykonawców wspólnie ubiegających się o udzielenie niniejszego zamówienia  i załączyć do oferty pełnomocnictwo zgodne z art. 58  ust. 2 Pzp).</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Dane dotyczące Pełnomocnika (o ile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firmy/imię i nazwisko…………………………………………………………………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Adres………………………………………………………………………………………….</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telefonu oraz nr fax:………………………………………………………………………..</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e-mail………………………………………………………………………………………….</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(firma) lub imię i nazwisko, dokładny adres Pełnomocnika)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center"/>
        <w:rPr>
          <w:rFonts w:ascii="Arial" w:hAnsi="Arial" w:cs="Arial"/>
          <w:b/>
          <w:b/>
          <w:bCs/>
          <w:sz w:val="20"/>
          <w:szCs w:val="20"/>
        </w:rPr>
      </w:pPr>
      <w:r>
        <w:rPr>
          <w:rFonts w:cs="Arial" w:ascii="Arial" w:hAnsi="Arial"/>
          <w:b/>
          <w:bCs/>
          <w:sz w:val="20"/>
          <w:szCs w:val="20"/>
        </w:rPr>
        <w:t>Formularz  OFERTA</w:t>
      </w:r>
    </w:p>
    <w:p>
      <w:pPr>
        <w:pStyle w:val="Stopka"/>
        <w:tabs>
          <w:tab w:val="left" w:pos="284" w:leader="none"/>
          <w:tab w:val="center" w:pos="4536" w:leader="none"/>
          <w:tab w:val="right" w:pos="9072" w:leader="none"/>
        </w:tabs>
        <w:jc w:val="both"/>
        <w:rPr>
          <w:rFonts w:ascii="Arial" w:hAnsi="Arial" w:cs="Arial"/>
          <w:sz w:val="20"/>
          <w:szCs w:val="20"/>
        </w:rPr>
      </w:pPr>
      <w:r>
        <w:rPr>
          <w:rFonts w:cs="Arial" w:ascii="Arial" w:hAnsi="Arial"/>
          <w:sz w:val="20"/>
          <w:szCs w:val="20"/>
        </w:rPr>
      </w:r>
    </w:p>
    <w:p>
      <w:pPr>
        <w:pStyle w:val="Stopka"/>
        <w:jc w:val="both"/>
        <w:rPr/>
      </w:pPr>
      <w:r>
        <w:rPr>
          <w:rFonts w:cs="Arial" w:ascii="Arial" w:hAnsi="Arial"/>
          <w:sz w:val="20"/>
          <w:szCs w:val="20"/>
        </w:rPr>
        <w:t>Nawiązując do ogłoszenia o udzielenie zamówienia publicznego prowadzonego w trybie podstawowym bez możliwości prowadzenia negocjacji (art. 275 pkt 1 Pzp) nr</w:t>
      </w:r>
      <w:r>
        <w:rPr>
          <w:rFonts w:cs="Arial" w:ascii="Arial" w:hAnsi="Arial"/>
          <w:iCs/>
          <w:sz w:val="20"/>
          <w:szCs w:val="20"/>
          <w:lang w:eastAsia="ar-SA"/>
        </w:rPr>
        <w:t xml:space="preserve"> </w:t>
      </w:r>
      <w:r>
        <w:rPr>
          <w:rFonts w:cs="Arial" w:ascii="Arial" w:hAnsi="Arial"/>
          <w:b/>
          <w:bCs/>
          <w:iCs/>
          <w:sz w:val="20"/>
          <w:szCs w:val="20"/>
          <w:lang w:eastAsia="ar-SA"/>
        </w:rPr>
        <w:t>GMiI.271-4/21</w:t>
      </w:r>
      <w:r>
        <w:rPr>
          <w:rFonts w:cs="Arial" w:ascii="Arial" w:hAnsi="Arial"/>
          <w:b/>
          <w:bCs/>
          <w:sz w:val="20"/>
          <w:szCs w:val="20"/>
          <w:lang w:eastAsia="ar-SA"/>
        </w:rPr>
        <w:t xml:space="preserve">  - </w:t>
      </w:r>
      <w:r>
        <w:rPr>
          <w:rFonts w:eastAsia="Arial Unicode MS" w:cs="Verdana" w:ascii="Arial" w:hAnsi="Arial"/>
          <w:b/>
          <w:bCs/>
          <w:i w:val="false"/>
          <w:iCs w:val="false"/>
          <w:shadow w:val="false"/>
          <w:color w:val="auto"/>
          <w:kern w:val="2"/>
          <w:sz w:val="20"/>
          <w:szCs w:val="20"/>
          <w:u w:val="none"/>
          <w:lang w:val="pl-PL" w:eastAsia="zxx" w:bidi="zxx"/>
        </w:rPr>
        <w:t>„U</w:t>
      </w:r>
      <w:r>
        <w:rPr>
          <w:rFonts w:eastAsia="Times New Roman" w:cs="Verdana" w:ascii="Arial" w:hAnsi="Arial"/>
          <w:b/>
          <w:bCs/>
          <w:i w:val="false"/>
          <w:iCs w:val="false"/>
          <w:shadow w:val="false"/>
          <w:color w:val="auto"/>
          <w:kern w:val="2"/>
          <w:sz w:val="20"/>
          <w:szCs w:val="20"/>
          <w:u w:val="none"/>
          <w:lang w:val="pl-PL" w:eastAsia="zxx" w:bidi="ar-SA"/>
        </w:rPr>
        <w:t xml:space="preserve">trzymanie i konserwacja terenów zieleni na terenie Gminy Świeradów-Zdrój” - </w:t>
      </w:r>
      <w:r>
        <w:rPr>
          <w:rFonts w:eastAsia="Times New Roman" w:cs="Arial" w:ascii="Arial" w:hAnsi="Arial"/>
          <w:b/>
          <w:bCs/>
          <w:i w:val="false"/>
          <w:iCs w:val="false"/>
          <w:shadow w:val="false"/>
          <w:color w:val="auto"/>
          <w:kern w:val="2"/>
          <w:sz w:val="20"/>
          <w:szCs w:val="20"/>
          <w:u w:val="none"/>
          <w:lang w:val="pl-PL" w:eastAsia="zxx" w:bidi="ar-SA"/>
        </w:rPr>
        <w:t xml:space="preserve">Zadanie nr II </w:t>
      </w:r>
      <w:r>
        <w:rPr>
          <w:rFonts w:eastAsia="Times New Roman" w:cs="Arial" w:ascii="Arial" w:hAnsi="Arial"/>
          <w:b/>
          <w:bCs/>
          <w:i w:val="false"/>
          <w:iCs w:val="false"/>
          <w:strike w:val="false"/>
          <w:dstrike w:val="false"/>
          <w:outline w:val="false"/>
          <w:shadow w:val="false"/>
          <w:color w:val="auto"/>
          <w:kern w:val="2"/>
          <w:sz w:val="20"/>
          <w:szCs w:val="20"/>
          <w:u w:val="none"/>
          <w:em w:val="none"/>
          <w:lang w:val="pl-PL" w:eastAsia="zxx" w:bidi="ar-SA"/>
        </w:rPr>
        <w:t xml:space="preserve"> „</w:t>
      </w:r>
      <w:r>
        <w:rPr>
          <w:rFonts w:eastAsia="Times New Roman" w:cs="Times New Roman" w:ascii="Arial" w:hAnsi="Arial"/>
          <w:b/>
          <w:bCs/>
          <w:i w:val="false"/>
          <w:iCs w:val="false"/>
          <w:strike w:val="false"/>
          <w:dstrike w:val="false"/>
          <w:outline w:val="false"/>
          <w:shadow w:val="false"/>
          <w:color w:val="auto"/>
          <w:kern w:val="2"/>
          <w:sz w:val="20"/>
          <w:szCs w:val="20"/>
          <w:u w:val="none"/>
          <w:em w:val="none"/>
          <w:lang w:val="pl-PL" w:eastAsia="zxx" w:bidi="ar-SA"/>
        </w:rPr>
        <w:t>Utrzymanie i konserwacja pozostałych terenów zieleni w Gminie Świeradów- Zdrój”</w:t>
      </w:r>
      <w:r>
        <w:rPr>
          <w:rFonts w:eastAsia="Times New Roman" w:cs="Arial" w:ascii="Arial" w:hAnsi="Arial"/>
          <w:sz w:val="20"/>
          <w:szCs w:val="20"/>
          <w:lang w:eastAsia="pl-PL"/>
        </w:rPr>
        <w:t xml:space="preserve">, </w:t>
      </w:r>
      <w:r>
        <w:rPr>
          <w:rFonts w:cs="Arial" w:ascii="Arial" w:hAnsi="Arial"/>
          <w:sz w:val="20"/>
          <w:szCs w:val="20"/>
        </w:rPr>
        <w:t>oferujemy wykonanie przedmiotu zamówienia w zakresie objętym specyfikacją warunków zamówienia na następujących zasadach:</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5"/>
        </w:numPr>
        <w:tabs>
          <w:tab w:val="left" w:pos="284" w:leader="none"/>
        </w:tabs>
        <w:spacing w:lineRule="auto" w:line="240" w:before="0" w:after="0"/>
        <w:ind w:left="0" w:hanging="0"/>
        <w:contextualSpacing/>
        <w:jc w:val="both"/>
        <w:rPr/>
      </w:pPr>
      <w:r>
        <w:rPr>
          <w:rFonts w:cs="Arial" w:ascii="Arial" w:hAnsi="Arial"/>
          <w:sz w:val="20"/>
          <w:szCs w:val="20"/>
        </w:rPr>
        <w:t>Cena za wykonanie  przedmiotu zamówienia wyliczona zgodnie z zasadami, o których mowa w punkcie nr 12 SWZ  wynosi:</w:t>
      </w:r>
    </w:p>
    <w:p>
      <w:pPr>
        <w:pStyle w:val="ListParagraph"/>
        <w:tabs>
          <w:tab w:val="left" w:pos="284" w:leader="none"/>
        </w:tabs>
        <w:spacing w:lineRule="auto" w:line="240" w:before="0" w:after="0"/>
        <w:ind w:left="0" w:hanging="0"/>
        <w:contextualSpacing/>
        <w:jc w:val="both"/>
        <w:rPr>
          <w:rFonts w:ascii="Verdana" w:hAnsi="Verdana" w:eastAsia="Times New Roman" w:cs="Verdana"/>
          <w:b/>
          <w:b/>
          <w:bCs/>
          <w:i w:val="false"/>
          <w:i w:val="false"/>
          <w:iCs w:val="false"/>
          <w:color w:val="auto"/>
          <w:kern w:val="2"/>
          <w:sz w:val="20"/>
          <w:szCs w:val="20"/>
          <w:lang w:val="pl-PL" w:eastAsia="zxx" w:bidi="ar-SA"/>
        </w:rPr>
      </w:pPr>
      <w:r>
        <w:rPr>
          <w:rFonts w:eastAsia="Times New Roman" w:cs="Verdana" w:ascii="Verdana" w:hAnsi="Verdana"/>
          <w:b/>
          <w:bCs/>
          <w:i w:val="false"/>
          <w:iCs w:val="false"/>
          <w:color w:val="auto"/>
          <w:kern w:val="2"/>
          <w:sz w:val="20"/>
          <w:szCs w:val="20"/>
          <w:lang w:val="pl-PL" w:eastAsia="zxx" w:bidi="ar-SA"/>
        </w:rPr>
      </w:r>
    </w:p>
    <w:p>
      <w:pPr>
        <w:pStyle w:val="Normal"/>
        <w:jc w:val="center"/>
        <w:rPr>
          <w:rFonts w:ascii="Verdana-Bold" w:hAnsi="Verdana-Bold" w:cs="Verdana-Bold"/>
          <w:b w:val="false"/>
          <w:b w:val="false"/>
          <w:bCs w:val="false"/>
          <w:sz w:val="20"/>
        </w:rPr>
      </w:pPr>
      <w:r>
        <w:rPr>
          <w:rFonts w:cs="Verdana-Bold" w:ascii="Verdana-Bold" w:hAnsi="Verdana-Bold"/>
          <w:b w:val="false"/>
          <w:bCs w:val="false"/>
          <w:sz w:val="20"/>
        </w:rPr>
        <w:t>CENA OFERTOWA WRAZ Z NALEŻNYM PODATKIEM VAT</w:t>
      </w:r>
    </w:p>
    <w:p>
      <w:pPr>
        <w:pStyle w:val="Normal"/>
        <w:jc w:val="center"/>
        <w:rPr>
          <w:rFonts w:ascii="Verdana-Bold" w:hAnsi="Verdana-Bold" w:cs="Verdana-Bold"/>
          <w:b/>
          <w:b/>
          <w:sz w:val="20"/>
        </w:rPr>
      </w:pPr>
      <w:r>
        <w:rPr>
          <w:rFonts w:cs="Verdana-Bold" w:ascii="Verdana-Bold" w:hAnsi="Verdana-Bold"/>
          <w:b/>
          <w:sz w:val="20"/>
        </w:rPr>
        <w:t>za jeden miesiąc wykonywania usługi*</w:t>
      </w:r>
    </w:p>
    <w:p>
      <w:pPr>
        <w:pStyle w:val="Normal"/>
        <w:tabs>
          <w:tab w:val="left" w:pos="284" w:leader="none"/>
        </w:tabs>
        <w:spacing w:lineRule="auto" w:line="240" w:before="0" w:after="0"/>
        <w:ind w:left="0" w:hanging="0"/>
        <w:contextualSpacing/>
        <w:jc w:val="center"/>
        <w:rPr>
          <w:rFonts w:ascii="Verdana-Bold" w:hAnsi="Verdana-Bold" w:cs="Verdana-Bold"/>
          <w:b/>
          <w:b/>
          <w:sz w:val="20"/>
        </w:rPr>
      </w:pPr>
      <w:r>
        <w:rPr>
          <w:rFonts w:cs="Arial" w:ascii="Arial" w:hAnsi="Arial"/>
          <w:b/>
          <w:sz w:val="20"/>
          <w:szCs w:val="20"/>
        </w:rPr>
        <w:t>_ . _ _ _ . _ _ _ , _ _ PLN</w:t>
      </w:r>
    </w:p>
    <w:p>
      <w:pPr>
        <w:pStyle w:val="Normal"/>
        <w:tabs>
          <w:tab w:val="left" w:pos="284" w:leader="none"/>
        </w:tabs>
        <w:spacing w:lineRule="auto" w:line="240" w:before="0" w:after="0"/>
        <w:jc w:val="both"/>
        <w:rPr/>
      </w:pPr>
      <w:r>
        <w:rPr>
          <w:rFonts w:cs="Arial" w:ascii="Arial" w:hAnsi="Arial"/>
          <w:sz w:val="20"/>
          <w:szCs w:val="20"/>
        </w:rPr>
        <w:t>* cena podlegająca ocenie</w:t>
      </w:r>
    </w:p>
    <w:p>
      <w:pPr>
        <w:pStyle w:val="Normal"/>
        <w:tabs>
          <w:tab w:val="left" w:pos="16756" w:leader="none"/>
        </w:tabs>
        <w:spacing w:lineRule="atLeast" w:line="100" w:before="0" w:after="0"/>
        <w:rPr>
          <w:rFonts w:cs="Verdana"/>
          <w:b/>
          <w:b/>
          <w:bCs/>
          <w:color w:val="000000"/>
          <w:sz w:val="20"/>
        </w:rPr>
      </w:pPr>
      <w:r>
        <w:rPr>
          <w:rFonts w:cs="Verdana"/>
          <w:b/>
          <w:bCs/>
          <w:color w:val="000000"/>
          <w:sz w:val="20"/>
        </w:rPr>
      </w:r>
    </w:p>
    <w:p>
      <w:pPr>
        <w:pStyle w:val="Normal"/>
        <w:tabs>
          <w:tab w:val="left" w:pos="16756" w:leader="none"/>
        </w:tabs>
        <w:spacing w:lineRule="atLeast" w:line="100" w:before="0" w:after="0"/>
        <w:jc w:val="left"/>
        <w:rPr>
          <w:rFonts w:ascii="Arial" w:hAnsi="Arial"/>
        </w:rPr>
      </w:pPr>
      <w:r>
        <w:rPr>
          <w:rFonts w:cs="Verdana" w:ascii="Arial" w:hAnsi="Arial"/>
          <w:b/>
          <w:bCs/>
          <w:color w:val="000000"/>
          <w:sz w:val="20"/>
        </w:rPr>
        <w:t xml:space="preserve">Oświadczamy, </w:t>
      </w:r>
      <w:r>
        <w:rPr>
          <w:rFonts w:cs="Verdana" w:ascii="Arial" w:hAnsi="Arial"/>
          <w:b w:val="false"/>
          <w:bCs w:val="false"/>
          <w:color w:val="000000"/>
          <w:sz w:val="20"/>
        </w:rPr>
        <w:t>iż dla potrzeb oceny i porównania ofert w kryterium</w:t>
      </w:r>
      <w:r>
        <w:rPr>
          <w:rFonts w:cs="Verdana" w:ascii="Arial" w:hAnsi="Arial"/>
          <w:b/>
          <w:bCs/>
          <w:color w:val="000000"/>
          <w:sz w:val="20"/>
        </w:rPr>
        <w:t xml:space="preserve"> „Realizacja przedmiotu zamówienia za pomocą  </w:t>
      </w:r>
      <w:r>
        <w:rPr>
          <w:rFonts w:cs="Verdana" w:ascii="Arial" w:hAnsi="Arial"/>
          <w:b/>
          <w:bCs/>
          <w:color w:val="000000"/>
          <w:sz w:val="20"/>
          <w:szCs w:val="20"/>
        </w:rPr>
        <w:t xml:space="preserve">osób zatrudnionych na podstawie umowy o pracę” </w:t>
      </w:r>
    </w:p>
    <w:p>
      <w:pPr>
        <w:pStyle w:val="Awciety"/>
        <w:tabs>
          <w:tab w:val="left" w:pos="16756" w:leader="none"/>
        </w:tabs>
        <w:spacing w:lineRule="atLeast" w:line="100" w:before="0" w:after="0"/>
        <w:ind w:left="567" w:hanging="0"/>
        <w:jc w:val="left"/>
        <w:rPr>
          <w:rFonts w:ascii="Arial" w:hAnsi="Arial"/>
        </w:rPr>
      </w:pPr>
      <w:r>
        <w:rPr>
          <w:rFonts w:cs="Verdana" w:ascii="Arial" w:hAnsi="Arial"/>
          <w:b/>
          <w:bCs/>
          <w:color w:val="000000"/>
          <w:sz w:val="20"/>
          <w:szCs w:val="20"/>
        </w:rPr>
        <w:t xml:space="preserve">deklarujemy   / nie deklarujemy* </w:t>
      </w:r>
      <w:r>
        <w:rPr>
          <w:rFonts w:cs="Verdana" w:ascii="Arial" w:hAnsi="Arial"/>
          <w:b w:val="false"/>
          <w:bCs w:val="false"/>
          <w:color w:val="000000"/>
          <w:sz w:val="20"/>
          <w:szCs w:val="20"/>
        </w:rPr>
        <w:t>zatrudnienie na podstawie umowy o pracę ……...osób przewidzianych do realizacji zamówienia przez cały okres realizacji zamówienia.</w:t>
      </w:r>
    </w:p>
    <w:p>
      <w:pPr>
        <w:pStyle w:val="Awciety"/>
        <w:tabs>
          <w:tab w:val="left" w:pos="16756" w:leader="none"/>
        </w:tabs>
        <w:spacing w:lineRule="atLeast" w:line="100" w:before="0" w:after="0"/>
        <w:ind w:left="567" w:hanging="0"/>
        <w:jc w:val="left"/>
        <w:rPr>
          <w:rFonts w:ascii="Arial" w:hAnsi="Arial" w:cs="Verdana"/>
          <w:b w:val="false"/>
          <w:b w:val="false"/>
          <w:bCs w:val="false"/>
          <w:color w:val="000000"/>
          <w:sz w:val="20"/>
          <w:szCs w:val="20"/>
          <w:u w:val="single"/>
        </w:rPr>
      </w:pPr>
      <w:r>
        <w:rPr>
          <w:rFonts w:cs="Arial" w:ascii="Arial" w:hAnsi="Arial"/>
          <w:b w:val="false"/>
          <w:bCs w:val="false"/>
          <w:color w:val="000000"/>
          <w:sz w:val="20"/>
          <w:szCs w:val="20"/>
          <w:u w:val="single"/>
        </w:rPr>
        <w:t>Uwaga: powyżej należy odpowiednie skreślić i  i wpisać odpowiednią liczbę osób</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oświadczenie podlegające ocenie</w:t>
      </w:r>
    </w:p>
    <w:p>
      <w:pPr>
        <w:pStyle w:val="ListParagraph"/>
        <w:numPr>
          <w:ilvl w:val="0"/>
          <w:numId w:val="15"/>
        </w:numPr>
        <w:tabs>
          <w:tab w:val="left" w:pos="284" w:leader="none"/>
        </w:tabs>
        <w:spacing w:lineRule="auto" w:line="240" w:before="0" w:after="0"/>
        <w:ind w:left="0" w:hanging="0"/>
        <w:contextualSpacing/>
        <w:jc w:val="both"/>
        <w:rPr/>
      </w:pPr>
      <w:r>
        <w:rPr>
          <w:rFonts w:cs="Arial" w:ascii="Arial" w:hAnsi="Arial"/>
          <w:sz w:val="20"/>
          <w:szCs w:val="20"/>
        </w:rPr>
        <w:t>Termin wykonania zamówienia oraz warunki płatności – zgodne z zapisami przedstawionymi w SWZ.</w:t>
      </w:r>
    </w:p>
    <w:p>
      <w:pPr>
        <w:pStyle w:val="ListParagraph"/>
        <w:numPr>
          <w:ilvl w:val="0"/>
          <w:numId w:val="15"/>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*Powołujemy</w:t>
      </w:r>
      <w:r>
        <w:rPr>
          <w:rFonts w:cs="Arial" w:ascii="Arial" w:hAnsi="Arial"/>
          <w:sz w:val="20"/>
          <w:szCs w:val="20"/>
        </w:rPr>
        <w:t xml:space="preserve"> się na zasoby poniższych podmiotów na zasadach określonych w art. 118  ust. 1 Pzp, w celu wykazania spełniania warunków udziału w postępowaniu, o których mowa w punkcie 17 SWZ:</w:t>
      </w:r>
    </w:p>
    <w:p>
      <w:pPr>
        <w:pStyle w:val="ListParagraph"/>
        <w:numPr>
          <w:ilvl w:val="0"/>
          <w:numId w:val="16"/>
        </w:numPr>
        <w:tabs>
          <w:tab w:val="left" w:pos="284" w:leader="none"/>
        </w:tabs>
        <w:spacing w:lineRule="auto" w:line="240" w:before="0" w:after="0"/>
        <w:contextualSpacing/>
        <w:jc w:val="both"/>
        <w:rPr/>
      </w:pPr>
      <w:r>
        <w:rPr>
          <w:rFonts w:cs="Arial" w:ascii="Arial" w:hAnsi="Arial"/>
          <w:sz w:val="20"/>
          <w:szCs w:val="20"/>
        </w:rPr>
        <w:t>nazwa (firma) podmiotu udostępniającego zasoby: nie dotyczy</w:t>
      </w:r>
    </w:p>
    <w:p>
      <w:pPr>
        <w:pStyle w:val="ListParagraph"/>
        <w:tabs>
          <w:tab w:val="left" w:pos="284" w:leader="none"/>
        </w:tabs>
        <w:spacing w:lineRule="auto" w:line="240" w:before="0" w:after="0"/>
        <w:contextualSpacing/>
        <w:jc w:val="both"/>
        <w:rPr>
          <w:rFonts w:ascii="Arial" w:hAnsi="Arial" w:cs="Arial"/>
          <w:sz w:val="20"/>
          <w:szCs w:val="20"/>
        </w:rPr>
      </w:pPr>
      <w:r>
        <w:rPr>
          <w:rFonts w:cs="Arial" w:ascii="Arial" w:hAnsi="Arial"/>
          <w:sz w:val="20"/>
          <w:szCs w:val="20"/>
        </w:rPr>
        <w:t>w zakresie spełniania warunku, o którym mowa w punkcie 17.1 SWZ; lub</w:t>
      </w:r>
    </w:p>
    <w:p>
      <w:pPr>
        <w:pStyle w:val="ListParagraph"/>
        <w:numPr>
          <w:ilvl w:val="0"/>
          <w:numId w:val="16"/>
        </w:numPr>
        <w:tabs>
          <w:tab w:val="left" w:pos="284" w:leader="none"/>
        </w:tabs>
        <w:spacing w:lineRule="auto" w:line="240" w:before="0" w:after="0"/>
        <w:contextualSpacing/>
        <w:jc w:val="both"/>
        <w:rPr/>
      </w:pPr>
      <w:r>
        <w:rPr>
          <w:rFonts w:cs="Arial" w:ascii="Arial" w:hAnsi="Arial"/>
          <w:sz w:val="20"/>
          <w:szCs w:val="20"/>
        </w:rPr>
        <w:t>nazwa (firma) podmiotu udostępniającego zasoby: nie dotyczy</w:t>
      </w:r>
    </w:p>
    <w:p>
      <w:pPr>
        <w:pStyle w:val="ListParagraph"/>
        <w:tabs>
          <w:tab w:val="left" w:pos="284" w:leader="none"/>
        </w:tabs>
        <w:spacing w:lineRule="auto" w:line="240" w:before="0" w:after="0"/>
        <w:contextualSpacing/>
        <w:jc w:val="both"/>
        <w:rPr>
          <w:rFonts w:ascii="Arial" w:hAnsi="Arial" w:cs="Arial"/>
          <w:sz w:val="20"/>
          <w:szCs w:val="20"/>
        </w:rPr>
      </w:pPr>
      <w:r>
        <w:rPr>
          <w:rFonts w:cs="Arial" w:ascii="Arial" w:hAnsi="Arial"/>
          <w:sz w:val="20"/>
          <w:szCs w:val="20"/>
        </w:rPr>
        <w:t>w zakresie spełniania warunku, o którym mowa w punkcie 17.2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 załączeniu składamy zobowiązania tych podmiotów spełniające wymagania zawarte w punkcie 9.1.4. SWZ. </w:t>
      </w:r>
    </w:p>
    <w:p>
      <w:pPr>
        <w:pStyle w:val="Normal"/>
        <w:tabs>
          <w:tab w:val="left" w:pos="284" w:leader="none"/>
        </w:tabs>
        <w:spacing w:lineRule="auto" w:line="240" w:before="0" w:after="0"/>
        <w:jc w:val="both"/>
        <w:rPr>
          <w:rFonts w:ascii="Arial" w:hAnsi="Arial" w:cs="Arial"/>
          <w:sz w:val="20"/>
          <w:szCs w:val="20"/>
        </w:rPr>
      </w:pPr>
      <w:r>
        <w:rPr>
          <w:rFonts w:cs="Arial" w:ascii="Arial" w:hAnsi="Arial"/>
          <w:b/>
          <w:bCs/>
          <w:sz w:val="20"/>
          <w:szCs w:val="20"/>
        </w:rPr>
        <w:t>5. *nie powołujemy</w:t>
      </w:r>
      <w:r>
        <w:rPr>
          <w:rFonts w:cs="Arial" w:ascii="Arial" w:hAnsi="Arial"/>
          <w:sz w:val="20"/>
          <w:szCs w:val="20"/>
        </w:rPr>
        <w:t xml:space="preserve"> się na zasoby podmiotów na zasadach określonych w art. 118  ust. 1 Pz, a więc osobiście je spełniamy.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Oświadczamy, że jako wykonawca składający ofertę* (wspólnicy konsorcjum składający ofertę wspólną*) oraz podmioty, na których zasoby się powołujemy nie podlegamy wykluczeniu z postępowania na podstawie art. 108 ust. 1 Pzp (punkt 11 SWZ) oraz  w zakresie wskazanym przez Zamawiającego w ogłoszeniu o postępowaniu oraz w punkcie 16 SWZ, a odnoszącym się do art. w art. 109 ust. 1 punkty 5, 6, 7, 8, 9 i 10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 załączeniu przekazujemy stosowne oświadczenia na wzorze stanowiącym </w:t>
      </w:r>
      <w:r>
        <w:rPr>
          <w:rFonts w:cs="Arial" w:ascii="Arial" w:hAnsi="Arial"/>
          <w:b/>
          <w:bCs/>
          <w:sz w:val="20"/>
          <w:szCs w:val="20"/>
        </w:rPr>
        <w:t>załącznik nr 2 do SWZ</w:t>
      </w: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left"/>
        <w:rPr/>
      </w:pPr>
      <w:r>
        <w:rPr>
          <w:rFonts w:cs="Arial" w:ascii="Arial" w:hAnsi="Arial"/>
          <w:sz w:val="20"/>
          <w:szCs w:val="20"/>
        </w:rPr>
        <w:t xml:space="preserve">Oświadczamy, że spełniamy wszystkie warunki udziału w postępowaniu określone, w punkcie 17 SWZ.  W załączeniu przekazujemy stosowne oświadczenie na wzorze stanowiącym </w:t>
      </w:r>
      <w:r>
        <w:rPr>
          <w:rFonts w:cs="Arial" w:ascii="Arial" w:hAnsi="Arial"/>
          <w:b w:val="false"/>
          <w:bCs w:val="false"/>
          <w:sz w:val="20"/>
          <w:szCs w:val="20"/>
        </w:rPr>
        <w:t xml:space="preserve">załącznik nr 2 do SWZ – </w:t>
      </w:r>
      <w:r>
        <w:rPr>
          <w:rFonts w:cs="Arial" w:ascii="Arial" w:hAnsi="Arial"/>
          <w:b/>
          <w:bCs/>
          <w:sz w:val="20"/>
          <w:szCs w:val="20"/>
        </w:rPr>
        <w:t xml:space="preserve">nie dotyczy, Zamawiający nie stawia warunków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Oświadczamy, że złożymy, na każde wezwanie zamawiającego i w terminie przez niego wyznaczonym: </w:t>
      </w:r>
    </w:p>
    <w:p>
      <w:pPr>
        <w:pStyle w:val="Normal"/>
        <w:spacing w:lineRule="auto" w:line="240" w:before="0" w:after="0"/>
        <w:rPr/>
      </w:pPr>
      <w:r>
        <w:rPr>
          <w:rFonts w:cs="Arial" w:ascii="Arial" w:hAnsi="Arial"/>
          <w:sz w:val="20"/>
          <w:szCs w:val="20"/>
        </w:rPr>
        <w:t xml:space="preserve">a) wykaz wykonanych usług spełniających wymagania określone w punkcie 17.1 SWZ, zgodny ze wzorem stanowiącym </w:t>
      </w:r>
      <w:r>
        <w:rPr>
          <w:rFonts w:cs="Arial" w:ascii="Arial" w:hAnsi="Arial"/>
          <w:b w:val="false"/>
          <w:bCs w:val="false"/>
          <w:sz w:val="20"/>
          <w:szCs w:val="20"/>
        </w:rPr>
        <w:t xml:space="preserve">załącznik nr ... do SWZ; </w:t>
      </w:r>
      <w:r>
        <w:rPr>
          <w:rFonts w:eastAsia="Calibri" w:cs="Arial" w:ascii="Arial" w:hAnsi="Arial" w:eastAsiaTheme="minorHAnsi"/>
          <w:b/>
          <w:bCs/>
          <w:sz w:val="20"/>
          <w:szCs w:val="20"/>
        </w:rPr>
        <w:t>nie dotyczy,</w:t>
      </w:r>
    </w:p>
    <w:p>
      <w:pPr>
        <w:pStyle w:val="Normal"/>
        <w:tabs>
          <w:tab w:val="left" w:pos="284" w:leader="none"/>
        </w:tabs>
        <w:spacing w:lineRule="auto" w:line="240" w:before="0" w:after="0"/>
        <w:jc w:val="both"/>
        <w:rPr/>
      </w:pPr>
      <w:r>
        <w:rPr>
          <w:rFonts w:cs="Arial" w:ascii="Arial" w:hAnsi="Arial"/>
          <w:sz w:val="20"/>
          <w:szCs w:val="20"/>
        </w:rPr>
        <w:t xml:space="preserve">a) wykaz osób, którymi dysponujemy spełniających wymagania  określone w p. 17.2. SWZ, zgodny ze wzorem stanowiącym </w:t>
      </w:r>
      <w:r>
        <w:rPr>
          <w:rFonts w:cs="Arial" w:ascii="Arial" w:hAnsi="Arial"/>
          <w:b w:val="false"/>
          <w:bCs w:val="false"/>
          <w:sz w:val="20"/>
          <w:szCs w:val="20"/>
        </w:rPr>
        <w:t xml:space="preserve">załącznik nr ….. do SWZ - </w:t>
      </w:r>
      <w:r>
        <w:rPr>
          <w:rFonts w:cs="Arial" w:ascii="Arial" w:hAnsi="Arial"/>
          <w:b/>
          <w:bCs/>
          <w:sz w:val="20"/>
          <w:szCs w:val="20"/>
        </w:rPr>
        <w:t>nie dotyczy</w:t>
      </w:r>
      <w:r>
        <w:rPr>
          <w:rFonts w:cs="Arial" w:ascii="Arial" w:hAnsi="Arial"/>
          <w:b w:val="false"/>
          <w:bCs w:val="false"/>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 przypadku wyboru naszej firmy do realizacji przedmiotu zamówienia, przed podpisaniem umowy złożymy zabezpieczenie należytego wykonania umowy zgodnie z warunkami ustalonymi w punkcie 33 SWZ, w formie …..........................nie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Oświadczamy, że zapoznaliśmy się z SWZ wraz z jej załącznikami i nie wnosimy do niej zastrzeżeń oraz zdobyliśmy konieczne informacje potrzebne do właściwego wykonania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uważamy się za związanych niniejszą ofertą na czas wskazany w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zawarty w SWZ wzór umowy został przez nas zaakceptowany i zobowiązujemy się, w przypadku wybrania naszej oferty, do zawarcia umowy na wyżej wymienionych warunkach w miejscu i terminie wyznaczonym przez zamawiającego. Oświadczamy, że zdajemy sobie sprawę, że obowiązującym wynagrodzeniem jest  wynagrodzenie ryczałtowe w rozumieniu art. 632 kc,  i że nie może się ono zmienić bez względu na okoliczności wykonania przedmiotu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Zgodnie z art. 462 ust. 2 Pzp, informujemy, że: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zamierzamy powierzyć podwykonawcom wykonanie następujących części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a) wykonanie części dotyczącej ................ firmie      .............. z siedzibą      w .......................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Wartość brutto części zamówienia powierzona podwykonawcy wynosi: ................ zł lub stanowi ....................% wartości całego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b) wykonanie części dotyczącej ........... firmie  ............ z siedzibą  w ..................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Wartość brutto części zamówienia powierzona podwykonawcy wynosi: ................ zł lub stanowi ..................% wartości całego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nie zamierzamy powierzyć podwykonawcom wykonania żadnej części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 etapie składania ofert nie jesteśmy w stanie określić czy będziemy korzystać  z podwykonawców.</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t>* Niepotrzebne skreślić.</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jesteśmy mikroprzedsiębiorstwem*, małym przedsiębiorstwem*, średnim przedsiębiorstwem*.</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t>* Niepotrzebne skreślić.</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val="false"/>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jesteśmy/nie jesteśmy* czynnym podatnikiem w podatku od towarów i usług VAT, prowadząc działalność gospodarczą posługujemy się numerem identyfikacji podatkowej NIP…………………………….</w:t>
      </w:r>
    </w:p>
    <w:p>
      <w:pPr>
        <w:pStyle w:val="Awciety"/>
        <w:tabs>
          <w:tab w:val="left" w:pos="284" w:leader="none"/>
        </w:tabs>
        <w:spacing w:lineRule="auto" w:line="240"/>
        <w:ind w:left="0" w:hanging="0"/>
        <w:rPr>
          <w:rFonts w:ascii="Arial" w:hAnsi="Arial" w:eastAsia="TimesNewRomanPSMT" w:cs="Arial"/>
          <w:color w:val="auto"/>
          <w:sz w:val="20"/>
        </w:rPr>
      </w:pPr>
      <w:r>
        <w:rPr>
          <w:rFonts w:eastAsia="TimesNewRomanPSMT" w:cs="Arial" w:ascii="Arial" w:hAnsi="Arial"/>
          <w:color w:val="auto"/>
          <w:sz w:val="20"/>
        </w:rPr>
        <w:t>* niepotrzebne skreślić</w:t>
      </w:r>
    </w:p>
    <w:p>
      <w:pPr>
        <w:pStyle w:val="Normal"/>
        <w:widowControl w:val="false"/>
        <w:tabs>
          <w:tab w:val="left" w:pos="284" w:leader="none"/>
        </w:tabs>
        <w:spacing w:lineRule="auto" w:line="240" w:before="0" w:after="0"/>
        <w:jc w:val="both"/>
        <w:rPr>
          <w:rFonts w:ascii="Arial" w:hAnsi="Arial" w:cs="Arial"/>
          <w:iCs/>
          <w:sz w:val="20"/>
          <w:szCs w:val="20"/>
        </w:rPr>
      </w:pPr>
      <w:r>
        <w:rPr>
          <w:rFonts w:cs="Arial" w:ascii="Arial" w:hAnsi="Arial"/>
          <w:iCs/>
          <w:sz w:val="20"/>
          <w:szCs w:val="20"/>
        </w:rPr>
        <w:t>W przypadku składania oferty wspólnej przez kilku przedsiębiorców (tzw. konsorcjum) lub przez spółkę cywilną, każdy ze wspólników konsorcjum lub spółki cywilnej musi złożyć ww. oświadczenie.</w:t>
      </w:r>
    </w:p>
    <w:p>
      <w:pPr>
        <w:pStyle w:val="Normal"/>
        <w:widowControl w:val="false"/>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val="false"/>
        <w:numPr>
          <w:ilvl w:val="1"/>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Oświadczamy, że rachunek bankowy nr: ………………………………………….………….. jest właściwy do uregulowania należności wynikającej z przedmiotowego przetargu, służy do rozliczeń finansowych w ramach wykonywanej przez nas działalności gospodarczej i jest dla niego prowadzony rachunek VAT, o którym mowa w art. 2 pkt 37 ustawy z dnia 11 marca 2004 r. o podatku od towarów i usług. Rachunek jest zgłoszony do ………………………………………………….………… </w:t>
      </w:r>
      <w:r>
        <w:rPr>
          <w:rFonts w:cs="Arial" w:ascii="Arial" w:hAnsi="Arial"/>
          <w:i/>
          <w:sz w:val="20"/>
          <w:szCs w:val="20"/>
        </w:rPr>
        <w:t>(proszę wskazać Urząd Skarbowy)</w:t>
      </w:r>
      <w:r>
        <w:rPr>
          <w:rFonts w:cs="Arial" w:ascii="Arial" w:hAnsi="Arial"/>
          <w:sz w:val="20"/>
          <w:szCs w:val="20"/>
        </w:rPr>
        <w:t xml:space="preserve"> i widnieje w wykazie podmiotów zarejestrowanych jako podatnicy VAT, niezarejestrowanych oraz wykreślonych i przywróconych do rejestru VAT.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Oświadczamy, że wypełniliśmy obowiązki informacyjne przewidziane w art. 13 lub art. 14 RODO wobec osób fizycznych, od których dane osobowe bezpośrednio lub pośrednio pozyskałem w celu ubiegania się o udzielenie zamówienia publicznego w niniejszym postępowaniu.**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 że adres skrzynki ePUAP to: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Czytelny podpis lub podpis i pieczątka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osoby (osób)upoważnionej</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do składania oświadczeń woli w imieniu Wykonawcy</w:t>
      </w:r>
      <w:r>
        <w:br w:type="page"/>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t>Załącznik nr 2 do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Wykonawca: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(pełna nazwa/firma, adres, w zależności od podmiotu: NIP/PESEL, KRS/CEiDG)</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reprezentowany przez: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(imię, nazwisko, stanowisko/podstawa do  reprezentacji)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Oświadczenie składane na podstawie art. 125 ust. 1 ustawy z dnia 11 września 2019 r. Prawo zamówień publicznych (dalej jako: ustawa Pzp) DOTYCZĄCE: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1. SPEŁNIANIA WARUNKÓW UDZIAŁU W POSTĘPOWANIU, o których mowa w punktach: 17.1 lub 17.2 SWZ (w przypadku wystąpienia) oraz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2. PRZESŁANEK WYKLUCZENIA Z POSTĘPOWANIA, o których mowa w art. 108 ust. 1 Pzp (punkt 11 SWZ) oraz art. 109 ust. 1 Pzp punkty 5, 6, 7, 8, 9 i 10 (punkt 16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wypełnione i podpisane odpowiednio przez: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a) wykonawcę albo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b) jednego ze wspólników konsorcjum (w przypadku składania oferty wspólnej) albo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c) podmiot na zasoby, którego powołuje się wykonawca w celu spełnienia warunków udziału w postępowaniu. </w:t>
      </w:r>
    </w:p>
    <w:p>
      <w:pPr>
        <w:pStyle w:val="Stopka"/>
        <w:tabs>
          <w:tab w:val="left" w:pos="284" w:leader="none"/>
          <w:tab w:val="center" w:pos="4536" w:leader="none"/>
          <w:tab w:val="right" w:pos="9072" w:leader="none"/>
        </w:tabs>
        <w:jc w:val="both"/>
        <w:rPr>
          <w:rFonts w:ascii="Arial" w:hAnsi="Arial" w:cs="Arial"/>
          <w:sz w:val="20"/>
          <w:szCs w:val="20"/>
        </w:rPr>
      </w:pPr>
      <w:r>
        <w:rPr>
          <w:rFonts w:cs="Arial" w:ascii="Arial" w:hAnsi="Arial"/>
          <w:sz w:val="20"/>
          <w:szCs w:val="20"/>
        </w:rPr>
      </w:r>
    </w:p>
    <w:p>
      <w:pPr>
        <w:pStyle w:val="Stopka"/>
        <w:tabs>
          <w:tab w:val="left" w:pos="284" w:leader="none"/>
          <w:tab w:val="center" w:pos="4536" w:leader="none"/>
          <w:tab w:val="right" w:pos="9072" w:leader="none"/>
        </w:tabs>
        <w:jc w:val="both"/>
        <w:rPr/>
      </w:pPr>
      <w:r>
        <w:rPr>
          <w:rFonts w:cs="Arial" w:ascii="Arial" w:hAnsi="Arial"/>
          <w:sz w:val="20"/>
          <w:szCs w:val="20"/>
        </w:rPr>
        <w:t xml:space="preserve">Na potrzeby postępowania o udzielenie zamówienia publicznego </w:t>
      </w:r>
      <w:r>
        <w:rPr>
          <w:rFonts w:cs="Arial" w:ascii="Arial" w:hAnsi="Arial"/>
          <w:b/>
          <w:bCs/>
          <w:sz w:val="20"/>
          <w:szCs w:val="20"/>
        </w:rPr>
        <w:t>nr</w:t>
      </w:r>
      <w:r>
        <w:rPr>
          <w:rFonts w:cs="Arial" w:ascii="Arial" w:hAnsi="Arial"/>
          <w:b/>
          <w:bCs/>
          <w:iCs/>
          <w:sz w:val="20"/>
          <w:szCs w:val="20"/>
          <w:lang w:eastAsia="ar-SA"/>
        </w:rPr>
        <w:t xml:space="preserve"> GMiI.271.4/21</w:t>
      </w:r>
      <w:r>
        <w:rPr>
          <w:rFonts w:cs="Arial" w:ascii="Arial" w:hAnsi="Arial"/>
          <w:b/>
          <w:bCs/>
          <w:sz w:val="20"/>
          <w:szCs w:val="20"/>
          <w:lang w:eastAsia="ar-SA"/>
        </w:rPr>
        <w:t xml:space="preserve">  - </w:t>
      </w:r>
      <w:r>
        <w:rPr>
          <w:rFonts w:eastAsia="Arial Unicode MS" w:cs="Verdana" w:ascii="Arial" w:hAnsi="Arial"/>
          <w:b/>
          <w:bCs/>
          <w:i w:val="false"/>
          <w:iCs w:val="false"/>
          <w:shadow w:val="false"/>
          <w:color w:val="auto"/>
          <w:kern w:val="2"/>
          <w:sz w:val="20"/>
          <w:szCs w:val="20"/>
          <w:u w:val="none"/>
          <w:lang w:val="pl-PL" w:eastAsia="zxx" w:bidi="zxx"/>
        </w:rPr>
        <w:t>„U</w:t>
      </w:r>
      <w:r>
        <w:rPr>
          <w:rFonts w:eastAsia="Times New Roman" w:cs="Verdana" w:ascii="Arial" w:hAnsi="Arial"/>
          <w:b/>
          <w:bCs/>
          <w:i w:val="false"/>
          <w:iCs w:val="false"/>
          <w:shadow w:val="false"/>
          <w:color w:val="auto"/>
          <w:kern w:val="2"/>
          <w:sz w:val="20"/>
          <w:szCs w:val="20"/>
          <w:u w:val="none"/>
          <w:lang w:val="pl-PL" w:eastAsia="zxx" w:bidi="ar-SA"/>
        </w:rPr>
        <w:t xml:space="preserve">trzymanie i konserwacja terenów zieleni na terenie Gminy Świeradów-Zdrój” - </w:t>
      </w:r>
      <w:r>
        <w:rPr>
          <w:rFonts w:eastAsia="Times New Roman" w:cs="Arial" w:ascii="Arial" w:hAnsi="Arial"/>
          <w:b/>
          <w:bCs/>
          <w:i w:val="false"/>
          <w:iCs w:val="false"/>
          <w:shadow w:val="false"/>
          <w:color w:val="auto"/>
          <w:kern w:val="2"/>
          <w:sz w:val="20"/>
          <w:szCs w:val="20"/>
          <w:u w:val="none"/>
          <w:lang w:val="pl-PL" w:eastAsia="zxx" w:bidi="ar-SA"/>
        </w:rPr>
        <w:t xml:space="preserve">Zadanie nr II </w:t>
      </w:r>
      <w:r>
        <w:rPr>
          <w:rFonts w:eastAsia="Times New Roman" w:cs="Arial" w:ascii="Arial" w:hAnsi="Arial"/>
          <w:b w:val="false"/>
          <w:bCs w:val="false"/>
          <w:i w:val="false"/>
          <w:iCs w:val="false"/>
          <w:strike w:val="false"/>
          <w:dstrike w:val="false"/>
          <w:outline w:val="false"/>
          <w:shadow w:val="false"/>
          <w:color w:val="auto"/>
          <w:kern w:val="2"/>
          <w:sz w:val="20"/>
          <w:szCs w:val="20"/>
          <w:u w:val="none"/>
          <w:em w:val="none"/>
          <w:lang w:val="pl-PL" w:eastAsia="zxx" w:bidi="ar-SA"/>
        </w:rPr>
        <w:t xml:space="preserve"> „</w:t>
      </w:r>
      <w:r>
        <w:rPr>
          <w:rFonts w:eastAsia="Times New Roman" w:cs="Times New Roman" w:ascii="Arial" w:hAnsi="Arial"/>
          <w:b w:val="false"/>
          <w:bCs w:val="false"/>
          <w:i w:val="false"/>
          <w:iCs w:val="false"/>
          <w:strike w:val="false"/>
          <w:dstrike w:val="false"/>
          <w:outline w:val="false"/>
          <w:shadow w:val="false"/>
          <w:color w:val="auto"/>
          <w:kern w:val="2"/>
          <w:sz w:val="20"/>
          <w:szCs w:val="20"/>
          <w:u w:val="none"/>
          <w:em w:val="none"/>
          <w:lang w:val="pl-PL" w:eastAsia="zxx" w:bidi="ar-SA"/>
        </w:rPr>
        <w:t>Utrzymanie i konserwacja pozostałych terenów zieleni w Gminie Świeradów- Zdrój”</w:t>
      </w:r>
      <w:r>
        <w:rPr>
          <w:rFonts w:cs="Arial" w:ascii="Arial" w:hAnsi="Arial"/>
          <w:sz w:val="20"/>
          <w:szCs w:val="20"/>
        </w:rPr>
        <w:t>, prowadzonego przez</w:t>
      </w:r>
      <w:r>
        <w:rPr>
          <w:rStyle w:val="Czeinternetowe"/>
          <w:rFonts w:cs="Arial" w:ascii="Arial" w:hAnsi="Arial"/>
          <w:b/>
          <w:color w:val="auto"/>
          <w:sz w:val="20"/>
          <w:szCs w:val="20"/>
          <w:u w:val="none"/>
        </w:rPr>
        <w:t xml:space="preserve"> </w:t>
      </w:r>
      <w:r>
        <w:rPr>
          <w:rStyle w:val="Czeinternetowe"/>
          <w:rFonts w:cs="Arial" w:ascii="Arial" w:hAnsi="Arial"/>
          <w:b w:val="false"/>
          <w:bCs w:val="false"/>
          <w:color w:val="auto"/>
          <w:sz w:val="20"/>
          <w:szCs w:val="20"/>
          <w:u w:val="none"/>
        </w:rPr>
        <w:t>Gminę Miejską Świeradów-Zdrój,</w:t>
      </w:r>
      <w:r>
        <w:rPr>
          <w:rStyle w:val="Czeinternetowe"/>
          <w:rFonts w:cs="Arial" w:ascii="Arial" w:hAnsi="Arial"/>
          <w:color w:val="auto"/>
          <w:sz w:val="20"/>
          <w:szCs w:val="20"/>
          <w:u w:val="none"/>
        </w:rPr>
        <w:t xml:space="preserve"> ul. 11 Listopada 35</w:t>
      </w:r>
      <w:r>
        <w:rPr>
          <w:rStyle w:val="Czeinternetowe"/>
          <w:rFonts w:cs="Arial" w:ascii="Arial" w:hAnsi="Arial"/>
          <w:b w:val="false"/>
          <w:bCs w:val="false"/>
          <w:color w:val="auto"/>
          <w:sz w:val="20"/>
          <w:szCs w:val="20"/>
          <w:u w:val="none"/>
        </w:rPr>
        <w:t>, 59 - 850 Świeradów-Zdrój”,</w:t>
      </w:r>
      <w:r>
        <w:rPr>
          <w:rStyle w:val="Czeinternetowe"/>
          <w:rFonts w:cs="Arial" w:ascii="Arial" w:hAnsi="Arial"/>
          <w:b/>
          <w:bCs/>
          <w:color w:val="auto"/>
          <w:sz w:val="20"/>
          <w:szCs w:val="20"/>
          <w:u w:val="none"/>
        </w:rPr>
        <w:t xml:space="preserve"> </w:t>
      </w:r>
      <w:r>
        <w:rPr>
          <w:rFonts w:cs="Arial" w:ascii="Arial" w:hAnsi="Arial"/>
          <w:sz w:val="20"/>
          <w:szCs w:val="20"/>
        </w:rPr>
        <w:t>oświadczam, co następuje: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1. Oświadczam, że spełniam warunki udziału w postępowaniu określone przez zamawiającego w punktach ……….. SWZ (wpisać odpowiedni punkt SWZ) nie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2.1. Oświadczam, że nie podlegam wykluczeniu z postępowania na podstawie art. 108 ust. 1 ustawy Pzp.</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2.2. Oświadczam, że nie podlegam wykluczeniu z postępowania na podstawie </w:t>
        <w:br/>
        <w:t>art. 109 ust. 1 ustawy Pzp w zakresie okoliczności, które Zamawiający wskazał w ogłoszeniu o zamówieniu oraz w punkcie 16 SWZ, czyli art. 109 ust. 1 punkty 5-10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2.3. Oświadczam, że zachodzą w stosunku do mnie podstawy wykluczenia z postępowania na podstawie art. …………. ustawy Pzp (podać mającą zastosowanie podstawę wykluczenia spośród wymienionych w art. 108 ust. 1 pkt 1, 2, 5, 6  lub art. 109 ust. 1 pkt. 2-10 ustawy Pzp w zakresie okoliczności, które Zamawiający wskazał w ogłoszeniu o zamówieniu oraz w punkcie 16 SWZ).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Jednocześnie oświadczam, że w związku z ww. okolicznością, na podstawie art. 110 ust. 2 ustawy Pzp podjąłem następujące środki naprawcze: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OŚWIADCZENIE DOTYCZĄCE PODANYCH INFORMACJI: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r>
        <w:rPr>
          <w:rFonts w:cs="Arial" w:ascii="Arial" w:hAnsi="Arial"/>
          <w:sz w:val="20"/>
          <w:szCs w:val="20"/>
        </w:rPr>
        <w:t>.……. (miejscowość), dnia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podpis osoby (osób) upoważnionej do składania oświadczeń woli w imieniu odpowiednio: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a) wykonawcy;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b) każdego ze wspólników konsorcjum; </w:t>
      </w:r>
    </w:p>
    <w:p>
      <w:pPr>
        <w:pStyle w:val="Normal"/>
        <w:tabs>
          <w:tab w:val="left" w:pos="284" w:leader="none"/>
        </w:tabs>
        <w:spacing w:lineRule="auto" w:line="240" w:before="0" w:after="0"/>
        <w:jc w:val="both"/>
        <w:rPr/>
      </w:pPr>
      <w:r>
        <w:rPr>
          <w:rFonts w:cs="Arial" w:ascii="Arial" w:hAnsi="Arial"/>
          <w:sz w:val="20"/>
          <w:szCs w:val="20"/>
        </w:rPr>
        <w:t xml:space="preserve">c) podmiotów, na zasoby których powołuje się wykonawca w celu spełnienia warunków udziału w postępowaniu. </w:t>
      </w:r>
    </w:p>
    <w:sectPr>
      <w:footerReference w:type="default" r:id="rId12"/>
      <w:type w:val="nextPage"/>
      <w:pgSz w:w="11906" w:h="16838"/>
      <w:pgMar w:left="1418" w:right="1418" w:header="0" w:top="1418" w:footer="949" w:bottom="1658" w:gutter="0"/>
      <w:pgBorders w:display="allPages" w:offsetFrom="text">
        <w:bottom w:val="single" w:sz="4" w:space="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Arial">
    <w:charset w:val="ee"/>
    <w:family w:val="roman"/>
    <w:pitch w:val="variable"/>
  </w:font>
  <w:font w:name="Verdana">
    <w:charset w:val="ee"/>
    <w:family w:val="roman"/>
    <w:pitch w:val="variable"/>
  </w:font>
  <w:font w:name="Symbol">
    <w:charset w:val="ee"/>
    <w:family w:val="roman"/>
    <w:pitch w:val="variable"/>
  </w:font>
  <w:font w:name="Tahoma">
    <w:charset w:val="ee"/>
    <w:family w:val="roman"/>
    <w:pitch w:val="variable"/>
  </w:font>
  <w:font w:name="Liberation Sans">
    <w:altName w:val="Arial"/>
    <w:charset w:val="ee"/>
    <w:family w:val="roman"/>
    <w:pitch w:val="variable"/>
  </w:font>
  <w:font w:name="FrankfurtGothic">
    <w:charset w:val="ee"/>
    <w:family w:val="roman"/>
    <w:pitch w:val="variable"/>
  </w:font>
  <w:font w:name="Verdana-Bold">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98234784"/>
    </w:sdtPr>
    <w:sdtContent>
      <w:p>
        <w:pPr>
          <w:pStyle w:val="Stopka"/>
          <w:jc w:val="center"/>
          <w:rPr>
            <w:rFonts w:ascii="Arial" w:hAnsi="Arial" w:cs="Arial"/>
            <w:sz w:val="16"/>
            <w:szCs w:val="16"/>
          </w:rPr>
        </w:pPr>
        <w:r>
          <w:rPr>
            <w:rFonts w:cs="Arial" w:ascii="Arial" w:hAnsi="Arial"/>
            <w:sz w:val="16"/>
            <w:szCs w:val="16"/>
          </w:rPr>
        </w:r>
      </w:p>
      <w:p>
        <w:pPr>
          <w:pStyle w:val="Stopka"/>
          <w:jc w:val="center"/>
          <w:rPr/>
        </w:pPr>
        <w:r>
          <w:rPr>
            <w:rFonts w:cs="Arial" w:ascii="Arial" w:hAnsi="Arial"/>
            <w:iCs/>
            <w:sz w:val="16"/>
            <w:szCs w:val="16"/>
            <w:lang w:eastAsia="ar-SA"/>
          </w:rPr>
          <w:t>GMiI.271.4/21</w:t>
        </w:r>
        <w:r>
          <w:rPr>
            <w:rFonts w:cs="Arial" w:ascii="Arial" w:hAnsi="Arial"/>
            <w:sz w:val="16"/>
            <w:szCs w:val="16"/>
            <w:lang w:eastAsia="ar-SA"/>
          </w:rPr>
          <w:t xml:space="preserve">  - </w:t>
        </w:r>
        <w:r>
          <w:rPr>
            <w:rFonts w:eastAsia="Arial Unicode MS" w:cs="Verdana" w:ascii="Arial" w:hAnsi="Arial"/>
            <w:b w:val="false"/>
            <w:bCs w:val="false"/>
            <w:i w:val="false"/>
            <w:iCs w:val="false"/>
            <w:shadow w:val="false"/>
            <w:color w:val="auto"/>
            <w:kern w:val="2"/>
            <w:sz w:val="16"/>
            <w:szCs w:val="16"/>
            <w:u w:val="none"/>
            <w:lang w:val="pl-PL" w:eastAsia="zxx" w:bidi="zxx"/>
          </w:rPr>
          <w:t>„U</w:t>
        </w:r>
        <w:r>
          <w:rPr>
            <w:rFonts w:eastAsia="Times New Roman" w:cs="Verdana" w:ascii="Arial" w:hAnsi="Arial"/>
            <w:b w:val="false"/>
            <w:bCs w:val="false"/>
            <w:i w:val="false"/>
            <w:iCs w:val="false"/>
            <w:shadow w:val="false"/>
            <w:color w:val="auto"/>
            <w:kern w:val="2"/>
            <w:sz w:val="16"/>
            <w:szCs w:val="16"/>
            <w:u w:val="none"/>
            <w:lang w:val="pl-PL" w:eastAsia="zxx" w:bidi="ar-SA"/>
          </w:rPr>
          <w:t xml:space="preserve">trzymanie i konserwacja terenów zieleni na terenie Gminy Świeradów-Zdrój” - </w:t>
        </w:r>
        <w:r>
          <w:rPr>
            <w:rFonts w:eastAsia="Times New Roman" w:cs="Arial" w:ascii="Arial" w:hAnsi="Arial"/>
            <w:b w:val="false"/>
            <w:bCs w:val="false"/>
            <w:i w:val="false"/>
            <w:iCs w:val="false"/>
            <w:shadow w:val="false"/>
            <w:color w:val="auto"/>
            <w:kern w:val="2"/>
            <w:sz w:val="16"/>
            <w:szCs w:val="16"/>
            <w:u w:val="none"/>
            <w:lang w:val="pl-PL" w:eastAsia="zxx" w:bidi="ar-SA"/>
          </w:rPr>
          <w:t xml:space="preserve">Zadanie nr II </w:t>
        </w:r>
        <w:r>
          <w:rPr>
            <w:rFonts w:eastAsia="Times New Roman" w:cs="Arial" w:ascii="Arial" w:hAnsi="Arial"/>
            <w:b w:val="false"/>
            <w:bCs w:val="false"/>
            <w:i w:val="false"/>
            <w:iCs w:val="false"/>
            <w:strike w:val="false"/>
            <w:dstrike w:val="false"/>
            <w:outline w:val="false"/>
            <w:shadow w:val="false"/>
            <w:color w:val="auto"/>
            <w:kern w:val="2"/>
            <w:sz w:val="16"/>
            <w:szCs w:val="16"/>
            <w:u w:val="none"/>
            <w:em w:val="none"/>
            <w:lang w:val="pl-PL" w:eastAsia="zxx" w:bidi="ar-SA"/>
          </w:rPr>
          <w:t xml:space="preserve"> </w:t>
        </w:r>
      </w:p>
      <w:p>
        <w:pPr>
          <w:pStyle w:val="Stopka"/>
          <w:jc w:val="right"/>
          <w:rPr/>
        </w:pPr>
        <w:r>
          <w:rPr>
            <w:rFonts w:cs="Arial" w:ascii="Arial" w:hAnsi="Arial"/>
            <w:b w:val="false"/>
            <w:bCs w:val="false"/>
            <w:sz w:val="16"/>
            <w:szCs w:val="16"/>
          </w:rPr>
          <w:t xml:space="preserve">Strona </w:t>
        </w:r>
        <w:r>
          <w:rPr>
            <w:rFonts w:cs="Arial" w:ascii="Arial" w:hAnsi="Arial"/>
            <w:b w:val="false"/>
            <w:bCs w:val="false"/>
            <w:sz w:val="16"/>
            <w:szCs w:val="16"/>
          </w:rPr>
          <w:fldChar w:fldCharType="begin"/>
        </w:r>
        <w:r>
          <w:rPr>
            <w:sz w:val="16"/>
            <w:b w:val="false"/>
            <w:szCs w:val="16"/>
            <w:bCs w:val="false"/>
            <w:rFonts w:cs="Arial" w:ascii="Arial" w:hAnsi="Arial"/>
          </w:rPr>
          <w:instrText> PAGE </w:instrText>
        </w:r>
        <w:r>
          <w:rPr>
            <w:sz w:val="16"/>
            <w:b w:val="false"/>
            <w:szCs w:val="16"/>
            <w:bCs w:val="false"/>
            <w:rFonts w:cs="Arial" w:ascii="Arial" w:hAnsi="Arial"/>
          </w:rPr>
          <w:fldChar w:fldCharType="separate"/>
        </w:r>
        <w:r>
          <w:rPr>
            <w:sz w:val="16"/>
            <w:b w:val="false"/>
            <w:szCs w:val="16"/>
            <w:bCs w:val="false"/>
            <w:rFonts w:cs="Arial" w:ascii="Arial" w:hAnsi="Arial"/>
          </w:rPr>
          <w:t>14</w:t>
        </w:r>
        <w:r>
          <w:rPr>
            <w:sz w:val="16"/>
            <w:b w:val="false"/>
            <w:szCs w:val="16"/>
            <w:bCs w:val="false"/>
            <w:rFonts w:cs="Arial" w:ascii="Arial" w:hAnsi="Arial"/>
          </w:rPr>
          <w:fldChar w:fldCharType="end"/>
        </w:r>
        <w:r>
          <w:rPr>
            <w:rFonts w:cs="Arial" w:ascii="Arial" w:hAnsi="Arial"/>
            <w:b w:val="false"/>
            <w:bCs w:val="false"/>
            <w:sz w:val="16"/>
            <w:szCs w:val="16"/>
          </w:rPr>
          <w:t xml:space="preserve"> z </w:t>
        </w:r>
        <w:r>
          <w:rPr>
            <w:rFonts w:cs="Arial" w:ascii="Arial" w:hAnsi="Arial"/>
            <w:b w:val="false"/>
            <w:bCs w:val="false"/>
            <w:sz w:val="16"/>
            <w:szCs w:val="16"/>
          </w:rPr>
          <w:fldChar w:fldCharType="begin"/>
        </w:r>
        <w:r>
          <w:rPr>
            <w:sz w:val="16"/>
            <w:b w:val="false"/>
            <w:szCs w:val="16"/>
            <w:bCs w:val="false"/>
            <w:rFonts w:cs="Arial" w:ascii="Arial" w:hAnsi="Arial"/>
          </w:rPr>
          <w:instrText> NUMPAGES </w:instrText>
        </w:r>
        <w:r>
          <w:rPr>
            <w:sz w:val="16"/>
            <w:b w:val="false"/>
            <w:szCs w:val="16"/>
            <w:bCs w:val="false"/>
            <w:rFonts w:cs="Arial" w:ascii="Arial" w:hAnsi="Arial"/>
          </w:rPr>
          <w:fldChar w:fldCharType="separate"/>
        </w:r>
        <w:r>
          <w:rPr>
            <w:sz w:val="16"/>
            <w:b w:val="false"/>
            <w:szCs w:val="16"/>
            <w:bCs w:val="false"/>
            <w:rFonts w:cs="Arial" w:ascii="Arial" w:hAnsi="Arial"/>
          </w:rPr>
          <w:t>14</w:t>
        </w:r>
        <w:r>
          <w:rPr>
            <w:sz w:val="16"/>
            <w:b w:val="false"/>
            <w:szCs w:val="16"/>
            <w:bCs w:val="false"/>
            <w:rFonts w:cs="Arial" w:ascii="Arial" w:hAnsi="Arial"/>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852" w:hanging="360"/>
      </w:pPr>
      <w:rPr>
        <w:rFonts w:ascii="Symbol" w:hAnsi="Symbol" w:cs="Symbol" w:hint="default"/>
        <w:sz w:val="20"/>
        <w:rFonts w:cs="Symbol"/>
      </w:rPr>
    </w:lvl>
    <w:lvl w:ilvl="1">
      <w:start w:val="1"/>
      <w:numFmt w:val="bullet"/>
      <w:lvlText w:val="o"/>
      <w:lvlJc w:val="left"/>
      <w:pPr>
        <w:ind w:left="2572" w:hanging="360"/>
      </w:pPr>
      <w:rPr>
        <w:rFonts w:ascii="Courier New" w:hAnsi="Courier New" w:cs="Courier New" w:hint="default"/>
        <w:rFonts w:cs="Courier New"/>
      </w:rPr>
    </w:lvl>
    <w:lvl w:ilvl="2">
      <w:start w:val="1"/>
      <w:numFmt w:val="bullet"/>
      <w:lvlText w:val=""/>
      <w:lvlJc w:val="left"/>
      <w:pPr>
        <w:ind w:left="3292" w:hanging="360"/>
      </w:pPr>
      <w:rPr>
        <w:rFonts w:ascii="Wingdings" w:hAnsi="Wingdings" w:cs="Wingdings" w:hint="default"/>
        <w:rFonts w:cs="Wingdings"/>
      </w:rPr>
    </w:lvl>
    <w:lvl w:ilvl="3">
      <w:start w:val="1"/>
      <w:numFmt w:val="bullet"/>
      <w:lvlText w:val=""/>
      <w:lvlJc w:val="left"/>
      <w:pPr>
        <w:ind w:left="4012" w:hanging="360"/>
      </w:pPr>
      <w:rPr>
        <w:rFonts w:ascii="Symbol" w:hAnsi="Symbol" w:cs="Symbol" w:hint="default"/>
        <w:rFonts w:cs="Symbol"/>
      </w:rPr>
    </w:lvl>
    <w:lvl w:ilvl="4">
      <w:start w:val="1"/>
      <w:numFmt w:val="bullet"/>
      <w:lvlText w:val="o"/>
      <w:lvlJc w:val="left"/>
      <w:pPr>
        <w:ind w:left="4732" w:hanging="360"/>
      </w:pPr>
      <w:rPr>
        <w:rFonts w:ascii="Courier New" w:hAnsi="Courier New" w:cs="Courier New" w:hint="default"/>
        <w:rFonts w:cs="Courier New"/>
      </w:rPr>
    </w:lvl>
    <w:lvl w:ilvl="5">
      <w:start w:val="1"/>
      <w:numFmt w:val="bullet"/>
      <w:lvlText w:val=""/>
      <w:lvlJc w:val="left"/>
      <w:pPr>
        <w:ind w:left="5452" w:hanging="360"/>
      </w:pPr>
      <w:rPr>
        <w:rFonts w:ascii="Wingdings" w:hAnsi="Wingdings" w:cs="Wingdings" w:hint="default"/>
        <w:rFonts w:cs="Wingdings"/>
      </w:rPr>
    </w:lvl>
    <w:lvl w:ilvl="6">
      <w:start w:val="1"/>
      <w:numFmt w:val="bullet"/>
      <w:lvlText w:val=""/>
      <w:lvlJc w:val="left"/>
      <w:pPr>
        <w:ind w:left="6172" w:hanging="360"/>
      </w:pPr>
      <w:rPr>
        <w:rFonts w:ascii="Symbol" w:hAnsi="Symbol" w:cs="Symbol" w:hint="default"/>
        <w:rFonts w:cs="Symbol"/>
      </w:rPr>
    </w:lvl>
    <w:lvl w:ilvl="7">
      <w:start w:val="1"/>
      <w:numFmt w:val="bullet"/>
      <w:lvlText w:val="o"/>
      <w:lvlJc w:val="left"/>
      <w:pPr>
        <w:ind w:left="6892" w:hanging="360"/>
      </w:pPr>
      <w:rPr>
        <w:rFonts w:ascii="Courier New" w:hAnsi="Courier New" w:cs="Courier New" w:hint="default"/>
        <w:rFonts w:cs="Courier New"/>
      </w:rPr>
    </w:lvl>
    <w:lvl w:ilvl="8">
      <w:start w:val="1"/>
      <w:numFmt w:val="bullet"/>
      <w:lvlText w:val=""/>
      <w:lvlJc w:val="left"/>
      <w:pPr>
        <w:ind w:left="7612"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1146" w:hanging="360"/>
      </w:pPr>
      <w:rPr>
        <w:rFonts w:ascii="Times New Roman" w:hAnsi="Times New Roman" w:cs="Times New Roman" w:hint="default"/>
        <w:sz w:val="20"/>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4">
    <w:lvl w:ilvl="0">
      <w:start w:val="1"/>
      <w:numFmt w:val="bullet"/>
      <w:lvlText w:val=""/>
      <w:lvlJc w:val="left"/>
      <w:pPr>
        <w:ind w:left="1571" w:hanging="360"/>
      </w:pPr>
      <w:rPr>
        <w:rFonts w:ascii="Symbol" w:hAnsi="Symbol" w:cs="Symbol" w:hint="default"/>
        <w:sz w:val="20"/>
        <w:rFonts w:cs="Symbol"/>
        <w:color w:val="auto"/>
      </w:rPr>
    </w:lvl>
    <w:lvl w:ilvl="1">
      <w:start w:val="1"/>
      <w:numFmt w:val="bullet"/>
      <w:lvlText w:val="o"/>
      <w:lvlJc w:val="left"/>
      <w:pPr>
        <w:ind w:left="2291" w:hanging="360"/>
      </w:pPr>
      <w:rPr>
        <w:rFonts w:ascii="Courier New" w:hAnsi="Courier New" w:cs="Courier New" w:hint="default"/>
        <w:rFonts w:cs="Courier New"/>
      </w:rPr>
    </w:lvl>
    <w:lvl w:ilvl="2">
      <w:start w:val="1"/>
      <w:numFmt w:val="bullet"/>
      <w:lvlText w:val=""/>
      <w:lvlJc w:val="left"/>
      <w:pPr>
        <w:ind w:left="3011" w:hanging="360"/>
      </w:pPr>
      <w:rPr>
        <w:rFonts w:ascii="Wingdings" w:hAnsi="Wingdings" w:cs="Wingdings" w:hint="default"/>
        <w:rFonts w:cs="Wingdings"/>
      </w:rPr>
    </w:lvl>
    <w:lvl w:ilvl="3">
      <w:start w:val="1"/>
      <w:numFmt w:val="bullet"/>
      <w:lvlText w:val=""/>
      <w:lvlJc w:val="left"/>
      <w:pPr>
        <w:ind w:left="3731" w:hanging="360"/>
      </w:pPr>
      <w:rPr>
        <w:rFonts w:ascii="Symbol" w:hAnsi="Symbol" w:cs="Symbol" w:hint="default"/>
        <w:rFonts w:cs="Symbol"/>
      </w:rPr>
    </w:lvl>
    <w:lvl w:ilvl="4">
      <w:start w:val="1"/>
      <w:numFmt w:val="bullet"/>
      <w:lvlText w:val="o"/>
      <w:lvlJc w:val="left"/>
      <w:pPr>
        <w:ind w:left="4451" w:hanging="360"/>
      </w:pPr>
      <w:rPr>
        <w:rFonts w:ascii="Courier New" w:hAnsi="Courier New" w:cs="Courier New" w:hint="default"/>
        <w:rFonts w:cs="Courier New"/>
      </w:rPr>
    </w:lvl>
    <w:lvl w:ilvl="5">
      <w:start w:val="1"/>
      <w:numFmt w:val="bullet"/>
      <w:lvlText w:val=""/>
      <w:lvlJc w:val="left"/>
      <w:pPr>
        <w:ind w:left="5171" w:hanging="360"/>
      </w:pPr>
      <w:rPr>
        <w:rFonts w:ascii="Wingdings" w:hAnsi="Wingdings" w:cs="Wingdings" w:hint="default"/>
        <w:rFonts w:cs="Wingdings"/>
      </w:rPr>
    </w:lvl>
    <w:lvl w:ilvl="6">
      <w:start w:val="1"/>
      <w:numFmt w:val="bullet"/>
      <w:lvlText w:val=""/>
      <w:lvlJc w:val="left"/>
      <w:pPr>
        <w:ind w:left="5891" w:hanging="360"/>
      </w:pPr>
      <w:rPr>
        <w:rFonts w:ascii="Symbol" w:hAnsi="Symbol" w:cs="Symbol" w:hint="default"/>
        <w:rFonts w:cs="Symbol"/>
      </w:rPr>
    </w:lvl>
    <w:lvl w:ilvl="7">
      <w:start w:val="1"/>
      <w:numFmt w:val="bullet"/>
      <w:lvlText w:val="o"/>
      <w:lvlJc w:val="left"/>
      <w:pPr>
        <w:ind w:left="6611" w:hanging="360"/>
      </w:pPr>
      <w:rPr>
        <w:rFonts w:ascii="Courier New" w:hAnsi="Courier New" w:cs="Courier New" w:hint="default"/>
        <w:rFonts w:cs="Courier New"/>
      </w:rPr>
    </w:lvl>
    <w:lvl w:ilvl="8">
      <w:start w:val="1"/>
      <w:numFmt w:val="bullet"/>
      <w:lvlText w:val=""/>
      <w:lvlJc w:val="left"/>
      <w:pPr>
        <w:ind w:left="7331" w:hanging="360"/>
      </w:pPr>
      <w:rPr>
        <w:rFonts w:ascii="Wingdings" w:hAnsi="Wingdings" w:cs="Wingdings" w:hint="default"/>
        <w:rFonts w:cs="Wingdings"/>
      </w:rPr>
    </w:lvl>
  </w:abstractNum>
  <w:abstractNum w:abstractNumId="5">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decimal"/>
      <w:lvlText w:val="%2."/>
      <w:lvlJc w:val="left"/>
      <w:pPr>
        <w:ind w:left="1440" w:hanging="360"/>
      </w:pPr>
      <w:rPr>
        <w:sz w:val="20"/>
        <w:b w:val="false"/>
        <w:bCs w:val="false"/>
        <w:rFonts w:ascii="Arial" w:hAnsi="Aria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lvl w:ilvl="0">
      <w:start w:val="18"/>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lvl w:ilvl="0">
      <w:start w:val="18"/>
      <w:numFmt w:val="none"/>
      <w:suff w:val="nothing"/>
      <w:lvlText w:val=""/>
      <w:lvlJc w:val="left"/>
      <w:pPr>
        <w:ind w:left="720" w:hanging="360"/>
      </w:pPr>
    </w:lvl>
    <w:lvl w:ilvl="1">
      <w:start w:val="1"/>
      <w:numFmt w:val="decimal"/>
      <w:lvlText w:val="%2."/>
      <w:lvlJc w:val="left"/>
      <w:pPr>
        <w:ind w:left="750" w:hanging="39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14">
    <w:lvl w:ilvl="0">
      <w:start w:val="35"/>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6"/>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20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2">
    <w:name w:val="Heading 2"/>
    <w:basedOn w:val="Normal"/>
    <w:link w:val="Nagwek2Znak"/>
    <w:uiPriority w:val="9"/>
    <w:unhideWhenUsed/>
    <w:qFormat/>
    <w:rsid w:val="00ff1cf2"/>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3">
    <w:name w:val="Heading 3"/>
    <w:basedOn w:val="Normal"/>
    <w:link w:val="Nagwek3Znak"/>
    <w:qFormat/>
    <w:rsid w:val="00831098"/>
    <w:pPr>
      <w:keepNext w:val="true"/>
      <w:suppressAutoHyphens w:val="true"/>
      <w:overflowPunct w:val="false"/>
      <w:spacing w:lineRule="auto" w:line="240" w:before="240" w:after="60"/>
      <w:textAlignment w:val="baseline"/>
      <w:outlineLvl w:val="2"/>
    </w:pPr>
    <w:rPr>
      <w:rFonts w:ascii="Arial" w:hAnsi="Arial" w:eastAsia="Times New Roman" w:cs="Arial"/>
      <w:b/>
      <w:bCs/>
      <w:sz w:val="26"/>
      <w:szCs w:val="26"/>
      <w:lang w:eastAsia="ar-SA"/>
    </w:rPr>
  </w:style>
  <w:style w:type="character" w:styleId="DefaultParagraphFont" w:default="1">
    <w:name w:val="Default Paragraph Font"/>
    <w:uiPriority w:val="1"/>
    <w:semiHidden/>
    <w:unhideWhenUsed/>
    <w:qFormat/>
    <w:rPr/>
  </w:style>
  <w:style w:type="character" w:styleId="Czeinternetowe">
    <w:name w:val="Łącze internetowe"/>
    <w:rsid w:val="00dd1f64"/>
    <w:rPr>
      <w:color w:val="0000FF"/>
      <w:u w:val="single"/>
    </w:rPr>
  </w:style>
  <w:style w:type="character" w:styleId="UnresolvedMention">
    <w:name w:val="Unresolved Mention"/>
    <w:basedOn w:val="DefaultParagraphFont"/>
    <w:uiPriority w:val="99"/>
    <w:semiHidden/>
    <w:unhideWhenUsed/>
    <w:qFormat/>
    <w:rsid w:val="00dd1f64"/>
    <w:rPr>
      <w:color w:val="605E5C"/>
      <w:shd w:fill="E1DFDD" w:val="clear"/>
    </w:rPr>
  </w:style>
  <w:style w:type="character" w:styleId="Nagwek3Znak" w:customStyle="1">
    <w:name w:val="Nagłówek 3 Znak"/>
    <w:basedOn w:val="DefaultParagraphFont"/>
    <w:link w:val="Nagwek3"/>
    <w:qFormat/>
    <w:rsid w:val="00831098"/>
    <w:rPr>
      <w:rFonts w:ascii="Arial" w:hAnsi="Arial" w:eastAsia="Times New Roman" w:cs="Arial"/>
      <w:b/>
      <w:bCs/>
      <w:sz w:val="26"/>
      <w:szCs w:val="26"/>
      <w:lang w:eastAsia="ar-SA"/>
    </w:rPr>
  </w:style>
  <w:style w:type="character" w:styleId="NagwekZnak" w:customStyle="1">
    <w:name w:val="Nagłówek Znak"/>
    <w:basedOn w:val="DefaultParagraphFont"/>
    <w:link w:val="Nagwek"/>
    <w:uiPriority w:val="99"/>
    <w:qFormat/>
    <w:rsid w:val="00632a78"/>
    <w:rPr/>
  </w:style>
  <w:style w:type="character" w:styleId="StopkaZnak" w:customStyle="1">
    <w:name w:val="Stopka Znak"/>
    <w:basedOn w:val="DefaultParagraphFont"/>
    <w:link w:val="Stopka"/>
    <w:uiPriority w:val="99"/>
    <w:qFormat/>
    <w:rsid w:val="00632a78"/>
    <w:rPr/>
  </w:style>
  <w:style w:type="character" w:styleId="AkapitzlistZnak" w:customStyle="1">
    <w:name w:val="Akapit z listą Znak"/>
    <w:link w:val="Akapitzlist"/>
    <w:uiPriority w:val="1"/>
    <w:qFormat/>
    <w:rsid w:val="00c31a56"/>
    <w:rPr/>
  </w:style>
  <w:style w:type="character" w:styleId="Strong">
    <w:name w:val="Strong"/>
    <w:basedOn w:val="DefaultParagraphFont"/>
    <w:qFormat/>
    <w:rsid w:val="001515b3"/>
    <w:rPr>
      <w:b/>
      <w:bCs/>
    </w:rPr>
  </w:style>
  <w:style w:type="character" w:styleId="Nagwek2Znak" w:customStyle="1">
    <w:name w:val="Nagłówek 2 Znak"/>
    <w:basedOn w:val="DefaultParagraphFont"/>
    <w:link w:val="Nagwek2"/>
    <w:uiPriority w:val="9"/>
    <w:qFormat/>
    <w:rsid w:val="00ff1cf2"/>
    <w:rPr>
      <w:rFonts w:ascii="Calibri Light" w:hAnsi="Calibri Light" w:eastAsia="" w:cs="" w:asciiTheme="majorHAnsi" w:cstheme="majorBidi" w:eastAsiaTheme="majorEastAsia" w:hAnsiTheme="majorHAnsi"/>
      <w:color w:val="2F5496" w:themeColor="accent1" w:themeShade="bf"/>
      <w:sz w:val="26"/>
      <w:szCs w:val="26"/>
    </w:rPr>
  </w:style>
  <w:style w:type="character" w:styleId="Normalny1" w:customStyle="1">
    <w:name w:val="Normalny1"/>
    <w:basedOn w:val="DefaultParagraphFont"/>
    <w:qFormat/>
    <w:rsid w:val="00d31a8e"/>
    <w:rPr/>
  </w:style>
  <w:style w:type="character" w:styleId="Teksttreci2pogrubienie" w:customStyle="1">
    <w:name w:val="teksttreci2pogrubienie"/>
    <w:basedOn w:val="DefaultParagraphFont"/>
    <w:qFormat/>
    <w:rsid w:val="00175b8e"/>
    <w:rPr/>
  </w:style>
  <w:style w:type="character" w:styleId="ListLabel1">
    <w:name w:val="ListLabel 1"/>
    <w:qFormat/>
    <w:rPr>
      <w:b w:val="false"/>
    </w:rPr>
  </w:style>
  <w:style w:type="character" w:styleId="ListLabel2">
    <w:name w:val="ListLabel 2"/>
    <w:qFormat/>
    <w:rPr>
      <w:rFonts w:cs="Tahoma"/>
    </w:rPr>
  </w:style>
  <w:style w:type="character" w:styleId="ListLabel3">
    <w:name w:val="ListLabel 3"/>
    <w:qFormat/>
    <w:rPr>
      <w:rFonts w:eastAsia="Lucida Sans Unicode" w:cs="Verdana"/>
      <w:b w:val="false"/>
      <w:bCs w:val="false"/>
      <w:iCs/>
      <w:sz w:val="20"/>
      <w:szCs w:val="20"/>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color w:val="auto"/>
      <w:sz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Arial" w:hAnsi="Arial" w:cs="Times New Roman"/>
      <w:color w:val="auto"/>
      <w:sz w:val="20"/>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ascii="Arial" w:hAnsi="Arial"/>
      <w:color w:val="auto"/>
      <w:sz w:val="20"/>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b w:val="false"/>
      <w:bCs w:val="false"/>
      <w:strike w:val="false"/>
      <w:dstrike w:val="false"/>
      <w:kern w:val="2"/>
    </w:rPr>
  </w:style>
  <w:style w:type="character" w:styleId="ListLabel20">
    <w:name w:val="ListLabel 20"/>
    <w:qFormat/>
    <w:rPr>
      <w:rFonts w:ascii="Arial" w:hAnsi="Arial"/>
      <w:b/>
      <w:bCs w:val="false"/>
      <w:color w:val="auto"/>
      <w:sz w:val="20"/>
    </w:rPr>
  </w:style>
  <w:style w:type="character" w:styleId="ListLabel21">
    <w:name w:val="ListLabel 21"/>
    <w:qFormat/>
    <w:rPr>
      <w:rFonts w:ascii="Arial" w:hAnsi="Arial" w:eastAsia="Times New Roman" w:cs="Times New Roman"/>
      <w:b/>
      <w:bCs/>
      <w:i w:val="false"/>
      <w:iCs w:val="false"/>
      <w:caps w:val="false"/>
      <w:smallCaps w:val="false"/>
      <w:strike w:val="false"/>
      <w:dstrike w:val="false"/>
      <w:color w:val="000000"/>
      <w:spacing w:val="0"/>
      <w:w w:val="100"/>
      <w:sz w:val="20"/>
      <w:szCs w:val="22"/>
      <w:u w:val="none"/>
      <w:lang w:val="pl-PL" w:eastAsia="pl-PL" w:bidi="pl-PL"/>
    </w:rPr>
  </w:style>
  <w:style w:type="character" w:styleId="ListLabel22">
    <w:name w:val="ListLabel 22"/>
    <w:qFormat/>
    <w:rPr>
      <w:rFonts w:ascii="Arial" w:hAnsi="Arial" w:cs="Arial"/>
      <w:color w:val="auto"/>
      <w:sz w:val="20"/>
      <w:szCs w:val="20"/>
      <w:u w:val="none"/>
      <w:lang w:val="en-US"/>
    </w:rPr>
  </w:style>
  <w:style w:type="character" w:styleId="ListLabel23">
    <w:name w:val="ListLabel 23"/>
    <w:qFormat/>
    <w:rPr>
      <w:rFonts w:ascii="Arial" w:hAnsi="Arial" w:cs="Arial"/>
      <w:color w:val="auto"/>
      <w:sz w:val="20"/>
      <w:szCs w:val="20"/>
    </w:rPr>
  </w:style>
  <w:style w:type="character" w:styleId="ListLabel24">
    <w:name w:val="ListLabel 24"/>
    <w:qFormat/>
    <w:rPr>
      <w:rFonts w:ascii="Arial" w:hAnsi="Arial" w:cs="Arial"/>
      <w:sz w:val="20"/>
      <w:szCs w:val="20"/>
    </w:rPr>
  </w:style>
  <w:style w:type="character" w:styleId="ListLabel25">
    <w:name w:val="ListLabel 25"/>
    <w:qFormat/>
    <w:rPr>
      <w:rFonts w:ascii="Arial" w:hAnsi="Arial" w:eastAsia="Calibri" w:cs="Arial"/>
      <w:sz w:val="20"/>
      <w:szCs w:val="20"/>
      <w:lang w:val="en-US"/>
    </w:rPr>
  </w:style>
  <w:style w:type="character" w:styleId="ListLabel26">
    <w:name w:val="ListLabel 26"/>
    <w:qFormat/>
    <w:rPr>
      <w:rFonts w:ascii="Arial" w:hAnsi="Arial" w:cs="Arial"/>
      <w:sz w:val="20"/>
      <w:szCs w:val="20"/>
      <w:lang w:val="en-US"/>
    </w:rPr>
  </w:style>
  <w:style w:type="character" w:styleId="ListLabel27">
    <w:name w:val="ListLabel 27"/>
    <w:qFormat/>
    <w:rPr>
      <w:rFonts w:ascii="Arial" w:hAnsi="Arial" w:cs="Arial"/>
      <w:b/>
      <w:i/>
      <w:sz w:val="20"/>
      <w:szCs w:val="20"/>
      <w:vertAlign w:val="superscript"/>
      <w:lang w:val="en-US"/>
    </w:rPr>
  </w:style>
  <w:style w:type="character" w:styleId="ListLabel28">
    <w:name w:val="ListLabel 28"/>
    <w:qFormat/>
    <w:rPr>
      <w:rFonts w:ascii="Arial" w:hAnsi="Arial" w:cs="Symbol"/>
      <w:sz w:val="20"/>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Arial" w:hAnsi="Arial" w:cs="Symbol"/>
      <w:color w:val="auto"/>
      <w:sz w:val="20"/>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Arial" w:hAnsi="Arial" w:cs="Times New Roman"/>
      <w:color w:val="auto"/>
      <w:sz w:val="20"/>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Arial" w:hAnsi="Arial" w:cs="Symbol"/>
      <w:color w:val="auto"/>
      <w:sz w:val="20"/>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Arial" w:hAnsi="Arial"/>
      <w:b/>
      <w:bCs w:val="false"/>
      <w:color w:val="auto"/>
      <w:sz w:val="20"/>
    </w:rPr>
  </w:style>
  <w:style w:type="character" w:styleId="ListLabel65">
    <w:name w:val="ListLabel 65"/>
    <w:qFormat/>
    <w:rPr>
      <w:rFonts w:ascii="Arial" w:hAnsi="Arial" w:cs="Times New Roman"/>
      <w:b/>
      <w:bCs/>
      <w:i w:val="false"/>
      <w:iCs w:val="false"/>
      <w:caps w:val="false"/>
      <w:smallCaps w:val="false"/>
      <w:strike w:val="false"/>
      <w:dstrike w:val="false"/>
      <w:color w:val="000000"/>
      <w:spacing w:val="0"/>
      <w:w w:val="100"/>
      <w:sz w:val="20"/>
      <w:szCs w:val="22"/>
      <w:u w:val="none"/>
      <w:lang w:val="pl-PL" w:eastAsia="pl-PL" w:bidi="pl-PL"/>
    </w:rPr>
  </w:style>
  <w:style w:type="character" w:styleId="ListLabel66">
    <w:name w:val="ListLabel 66"/>
    <w:qFormat/>
    <w:rPr>
      <w:rFonts w:ascii="Arial" w:hAnsi="Arial" w:cs="Arial"/>
      <w:color w:val="auto"/>
      <w:sz w:val="20"/>
      <w:szCs w:val="20"/>
      <w:u w:val="none"/>
      <w:lang w:val="en-US"/>
    </w:rPr>
  </w:style>
  <w:style w:type="character" w:styleId="ListLabel67">
    <w:name w:val="ListLabel 67"/>
    <w:qFormat/>
    <w:rPr>
      <w:rFonts w:ascii="Arial" w:hAnsi="Arial" w:cs="Arial"/>
      <w:color w:val="auto"/>
      <w:sz w:val="20"/>
      <w:szCs w:val="20"/>
    </w:rPr>
  </w:style>
  <w:style w:type="character" w:styleId="ListLabel68">
    <w:name w:val="ListLabel 68"/>
    <w:qFormat/>
    <w:rPr>
      <w:rFonts w:ascii="Arial" w:hAnsi="Arial" w:cs="Arial"/>
      <w:sz w:val="20"/>
      <w:szCs w:val="20"/>
    </w:rPr>
  </w:style>
  <w:style w:type="character" w:styleId="ListLabel69">
    <w:name w:val="ListLabel 69"/>
    <w:qFormat/>
    <w:rPr>
      <w:rFonts w:ascii="Arial" w:hAnsi="Arial" w:eastAsia="Calibri" w:cs="Arial"/>
      <w:sz w:val="20"/>
      <w:szCs w:val="20"/>
      <w:lang w:val="en-US"/>
    </w:rPr>
  </w:style>
  <w:style w:type="character" w:styleId="ListLabel70">
    <w:name w:val="ListLabel 70"/>
    <w:qFormat/>
    <w:rPr>
      <w:rFonts w:ascii="Arial" w:hAnsi="Arial" w:cs="Arial"/>
      <w:sz w:val="20"/>
      <w:szCs w:val="20"/>
      <w:lang w:val="en-US"/>
    </w:rPr>
  </w:style>
  <w:style w:type="character" w:styleId="ListLabel71">
    <w:name w:val="ListLabel 71"/>
    <w:qFormat/>
    <w:rPr>
      <w:rFonts w:ascii="Arial" w:hAnsi="Arial" w:cs="Arial"/>
      <w:b/>
      <w:i/>
      <w:sz w:val="20"/>
      <w:szCs w:val="20"/>
      <w:vertAlign w:val="superscript"/>
      <w:lang w:val="en-US"/>
    </w:rPr>
  </w:style>
  <w:style w:type="character" w:styleId="ListLabel72">
    <w:name w:val="ListLabel 72"/>
    <w:qFormat/>
    <w:rPr>
      <w:rFonts w:ascii="Arial" w:hAnsi="Arial" w:cs="Symbol"/>
      <w:sz w:val="20"/>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ascii="Arial" w:hAnsi="Arial" w:cs="Symbol"/>
      <w:color w:val="auto"/>
      <w:sz w:val="20"/>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ascii="Arial" w:hAnsi="Arial" w:cs="Times New Roman"/>
      <w:color w:val="auto"/>
      <w:sz w:val="20"/>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ascii="Arial" w:hAnsi="Arial" w:cs="Symbol"/>
      <w:color w:val="auto"/>
      <w:sz w:val="20"/>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ascii="Arial" w:hAnsi="Arial"/>
      <w:b w:val="false"/>
      <w:bCs w:val="false"/>
      <w:color w:val="auto"/>
      <w:sz w:val="20"/>
    </w:rPr>
  </w:style>
  <w:style w:type="character" w:styleId="ListLabel109">
    <w:name w:val="ListLabel 109"/>
    <w:qFormat/>
    <w:rPr>
      <w:rFonts w:ascii="Arial" w:hAnsi="Arial" w:cs="Times New Roman"/>
      <w:b/>
      <w:bCs/>
      <w:i w:val="false"/>
      <w:iCs w:val="false"/>
      <w:caps w:val="false"/>
      <w:smallCaps w:val="false"/>
      <w:strike w:val="false"/>
      <w:dstrike w:val="false"/>
      <w:color w:val="000000"/>
      <w:spacing w:val="0"/>
      <w:w w:val="100"/>
      <w:sz w:val="20"/>
      <w:szCs w:val="22"/>
      <w:u w:val="none"/>
      <w:lang w:val="pl-PL" w:eastAsia="pl-PL" w:bidi="pl-PL"/>
    </w:rPr>
  </w:style>
  <w:style w:type="character" w:styleId="ListLabel110">
    <w:name w:val="ListLabel 110"/>
    <w:qFormat/>
    <w:rPr>
      <w:rFonts w:ascii="Arial" w:hAnsi="Arial" w:cs="Arial"/>
      <w:color w:val="auto"/>
      <w:sz w:val="20"/>
      <w:szCs w:val="20"/>
      <w:u w:val="none"/>
      <w:lang w:val="en-US"/>
    </w:rPr>
  </w:style>
  <w:style w:type="character" w:styleId="ListLabel111">
    <w:name w:val="ListLabel 111"/>
    <w:qFormat/>
    <w:rPr>
      <w:rFonts w:ascii="Arial" w:hAnsi="Arial" w:cs="Arial"/>
      <w:sz w:val="20"/>
      <w:szCs w:val="20"/>
    </w:rPr>
  </w:style>
  <w:style w:type="character" w:styleId="ListLabel112">
    <w:name w:val="ListLabel 112"/>
    <w:qFormat/>
    <w:rPr>
      <w:rFonts w:ascii="Arial" w:hAnsi="Arial" w:eastAsia="Calibri" w:cs="Arial"/>
      <w:sz w:val="20"/>
      <w:szCs w:val="20"/>
      <w:lang w:val="en-US"/>
    </w:rPr>
  </w:style>
  <w:style w:type="character" w:styleId="ListLabel113">
    <w:name w:val="ListLabel 113"/>
    <w:qFormat/>
    <w:rPr>
      <w:rFonts w:ascii="Arial" w:hAnsi="Arial" w:cs="Arial"/>
      <w:sz w:val="20"/>
      <w:szCs w:val="20"/>
      <w:lang w:val="en-US"/>
    </w:rPr>
  </w:style>
  <w:style w:type="character" w:styleId="ListLabel114">
    <w:name w:val="ListLabel 114"/>
    <w:qFormat/>
    <w:rPr>
      <w:rFonts w:ascii="Arial" w:hAnsi="Arial" w:cs="Arial"/>
      <w:b/>
      <w:i/>
      <w:sz w:val="20"/>
      <w:szCs w:val="20"/>
      <w:vertAlign w:val="superscript"/>
      <w:lang w:val="en-US"/>
    </w:rPr>
  </w:style>
  <w:style w:type="character" w:styleId="Mocnowyrniony">
    <w:name w:val="Mocno wyróżniony"/>
    <w:qFormat/>
    <w:rPr>
      <w:b/>
      <w:bCs/>
    </w:rPr>
  </w:style>
  <w:style w:type="character" w:styleId="ListLabel115">
    <w:name w:val="ListLabel 115"/>
    <w:qFormat/>
    <w:rPr>
      <w:rFonts w:ascii="Arial" w:hAnsi="Arial" w:cs="Symbol"/>
      <w:sz w:val="20"/>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Arial" w:hAnsi="Arial" w:cs="Symbol"/>
      <w:color w:val="auto"/>
      <w:sz w:val="20"/>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Arial" w:hAnsi="Arial" w:cs="Times New Roman"/>
      <w:color w:val="auto"/>
      <w:sz w:val="20"/>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Arial" w:hAnsi="Arial" w:cs="Symbol"/>
      <w:color w:val="auto"/>
      <w:sz w:val="20"/>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ascii="Arial" w:hAnsi="Arial"/>
      <w:b w:val="false"/>
      <w:bCs w:val="false"/>
      <w:color w:val="auto"/>
      <w:sz w:val="20"/>
    </w:rPr>
  </w:style>
  <w:style w:type="character" w:styleId="ListLabel152">
    <w:name w:val="ListLabel 152"/>
    <w:qFormat/>
    <w:rPr>
      <w:rFonts w:ascii="Arial" w:hAnsi="Arial" w:cs="Arial"/>
      <w:color w:val="auto"/>
      <w:sz w:val="20"/>
      <w:szCs w:val="20"/>
      <w:u w:val="none"/>
      <w:lang w:val="en-US"/>
    </w:rPr>
  </w:style>
  <w:style w:type="character" w:styleId="ListLabel153">
    <w:name w:val="ListLabel 153"/>
    <w:qFormat/>
    <w:rPr>
      <w:rFonts w:ascii="Arial" w:hAnsi="Arial" w:cs="Arial"/>
      <w:sz w:val="20"/>
      <w:szCs w:val="20"/>
    </w:rPr>
  </w:style>
  <w:style w:type="character" w:styleId="ListLabel154">
    <w:name w:val="ListLabel 154"/>
    <w:qFormat/>
    <w:rPr>
      <w:rFonts w:ascii="Arial" w:hAnsi="Arial" w:eastAsia="Calibri" w:cs="Arial"/>
      <w:sz w:val="20"/>
      <w:szCs w:val="20"/>
      <w:lang w:val="en-US"/>
    </w:rPr>
  </w:style>
  <w:style w:type="character" w:styleId="ListLabel155">
    <w:name w:val="ListLabel 155"/>
    <w:qFormat/>
    <w:rPr>
      <w:rFonts w:ascii="Arial" w:hAnsi="Arial" w:cs="Arial"/>
      <w:sz w:val="20"/>
      <w:szCs w:val="20"/>
      <w:lang w:val="en-US"/>
    </w:rPr>
  </w:style>
  <w:style w:type="character" w:styleId="ListLabel156">
    <w:name w:val="ListLabel 156"/>
    <w:qFormat/>
    <w:rPr>
      <w:rFonts w:ascii="Arial" w:hAnsi="Arial" w:cs="Arial"/>
      <w:b/>
      <w:i/>
      <w:sz w:val="20"/>
      <w:szCs w:val="20"/>
      <w:vertAlign w:val="superscript"/>
      <w:lang w:val="en-US"/>
    </w:rPr>
  </w:style>
  <w:style w:type="character" w:styleId="ListLabel157">
    <w:name w:val="ListLabel 157"/>
    <w:qFormat/>
    <w:rPr>
      <w:rFonts w:ascii="Arial" w:hAnsi="Arial" w:cs="Symbol"/>
      <w:sz w:val="20"/>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ascii="Arial" w:hAnsi="Arial" w:cs="Symbol"/>
      <w:color w:val="auto"/>
      <w:sz w:val="20"/>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ascii="Arial" w:hAnsi="Arial" w:cs="Times New Roman"/>
      <w:color w:val="auto"/>
      <w:sz w:val="20"/>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ascii="Arial" w:hAnsi="Arial" w:cs="Symbol"/>
      <w:color w:val="auto"/>
      <w:sz w:val="20"/>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Arial" w:hAnsi="Arial"/>
      <w:b w:val="false"/>
      <w:bCs w:val="false"/>
      <w:color w:val="auto"/>
      <w:sz w:val="20"/>
    </w:rPr>
  </w:style>
  <w:style w:type="character" w:styleId="ListLabel194">
    <w:name w:val="ListLabel 194"/>
    <w:qFormat/>
    <w:rPr>
      <w:rFonts w:ascii="Arial" w:hAnsi="Arial" w:cs="Arial"/>
      <w:color w:val="auto"/>
      <w:sz w:val="20"/>
      <w:szCs w:val="20"/>
      <w:u w:val="none"/>
      <w:lang w:val="en-US"/>
    </w:rPr>
  </w:style>
  <w:style w:type="character" w:styleId="ListLabel195">
    <w:name w:val="ListLabel 195"/>
    <w:qFormat/>
    <w:rPr>
      <w:rFonts w:ascii="Arial" w:hAnsi="Arial" w:cs="Arial"/>
      <w:sz w:val="20"/>
      <w:szCs w:val="20"/>
    </w:rPr>
  </w:style>
  <w:style w:type="character" w:styleId="ListLabel196">
    <w:name w:val="ListLabel 196"/>
    <w:qFormat/>
    <w:rPr>
      <w:rFonts w:ascii="Verdana" w:hAnsi="Verdana" w:eastAsia="Times New Roman" w:cs="Verdana"/>
      <w:b w:val="false"/>
      <w:bCs w:val="false"/>
      <w:i w:val="false"/>
      <w:iCs w:val="false"/>
      <w:position w:val="0"/>
      <w:sz w:val="20"/>
      <w:sz w:val="20"/>
      <w:szCs w:val="20"/>
      <w:vertAlign w:val="baseline"/>
      <w:lang w:eastAsia="pl-PL"/>
    </w:rPr>
  </w:style>
  <w:style w:type="character" w:styleId="ListLabel197">
    <w:name w:val="ListLabel 197"/>
    <w:qFormat/>
    <w:rPr>
      <w:rFonts w:ascii="Verdana" w:hAnsi="Verdana" w:eastAsia="Times New Roman" w:cs="Verdana"/>
      <w:b w:val="false"/>
      <w:bCs w:val="false"/>
      <w:i w:val="false"/>
      <w:iCs w:val="false"/>
      <w:position w:val="0"/>
      <w:sz w:val="20"/>
      <w:sz w:val="20"/>
      <w:szCs w:val="20"/>
      <w:vertAlign w:val="baseline"/>
      <w:lang w:eastAsia="pl-PL"/>
    </w:rPr>
  </w:style>
  <w:style w:type="character" w:styleId="ListLabel198">
    <w:name w:val="ListLabel 198"/>
    <w:qFormat/>
    <w:rPr>
      <w:rFonts w:ascii="Arial" w:hAnsi="Arial" w:cs="Symbol"/>
      <w:sz w:val="20"/>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Symbo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ascii="Arial" w:hAnsi="Arial" w:cs="Symbol"/>
      <w:color w:val="auto"/>
      <w:sz w:val="20"/>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ascii="Arial" w:hAnsi="Arial" w:cs="Times New Roman"/>
      <w:color w:val="auto"/>
      <w:sz w:val="20"/>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ascii="Arial" w:hAnsi="Arial" w:cs="Symbol"/>
      <w:color w:val="auto"/>
      <w:sz w:val="20"/>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ascii="Arial" w:hAnsi="Arial"/>
      <w:b w:val="false"/>
      <w:bCs w:val="false"/>
      <w:color w:val="auto"/>
      <w:sz w:val="20"/>
    </w:rPr>
  </w:style>
  <w:style w:type="character" w:styleId="ListLabel235">
    <w:name w:val="ListLabel 235"/>
    <w:qFormat/>
    <w:rPr>
      <w:rFonts w:ascii="Arial" w:hAnsi="Arial" w:cs="Arial"/>
      <w:color w:val="auto"/>
      <w:sz w:val="20"/>
      <w:szCs w:val="20"/>
      <w:u w:val="none"/>
      <w:lang w:val="en-US"/>
    </w:rPr>
  </w:style>
  <w:style w:type="character" w:styleId="ListLabel236">
    <w:name w:val="ListLabel 236"/>
    <w:qFormat/>
    <w:rPr>
      <w:rFonts w:ascii="Arial" w:hAnsi="Arial" w:cs="Arial"/>
      <w:sz w:val="20"/>
      <w:szCs w:val="20"/>
    </w:rPr>
  </w:style>
  <w:style w:type="character" w:styleId="ListLabel237">
    <w:name w:val="ListLabel 237"/>
    <w:qFormat/>
    <w:rPr>
      <w:rFonts w:ascii="Verdana" w:hAnsi="Verdana" w:eastAsia="Times New Roman" w:cs="Verdana"/>
      <w:b w:val="false"/>
      <w:bCs w:val="false"/>
      <w:i w:val="false"/>
      <w:iCs w:val="false"/>
      <w:position w:val="0"/>
      <w:sz w:val="20"/>
      <w:sz w:val="20"/>
      <w:szCs w:val="20"/>
      <w:vertAlign w:val="baseline"/>
      <w:lang w:eastAsia="pl-PL"/>
    </w:rPr>
  </w:style>
  <w:style w:type="character" w:styleId="ListLabel238">
    <w:name w:val="ListLabel 238"/>
    <w:qFormat/>
    <w:rPr>
      <w:rFonts w:ascii="Arial" w:hAnsi="Arial" w:cs="Symbol"/>
      <w:sz w:val="20"/>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ascii="Arial" w:hAnsi="Arial" w:cs="Symbol"/>
      <w:color w:val="auto"/>
      <w:sz w:val="20"/>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ascii="Arial" w:hAnsi="Arial" w:cs="Times New Roman"/>
      <w:color w:val="auto"/>
      <w:sz w:val="20"/>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ascii="Arial" w:hAnsi="Arial" w:cs="Symbol"/>
      <w:color w:val="auto"/>
      <w:sz w:val="20"/>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ascii="Arial" w:hAnsi="Arial"/>
      <w:b w:val="false"/>
      <w:bCs w:val="false"/>
      <w:color w:val="auto"/>
      <w:sz w:val="20"/>
    </w:rPr>
  </w:style>
  <w:style w:type="character" w:styleId="ListLabel275">
    <w:name w:val="ListLabel 275"/>
    <w:qFormat/>
    <w:rPr>
      <w:rFonts w:ascii="Arial" w:hAnsi="Arial" w:cs="Arial"/>
      <w:color w:val="auto"/>
      <w:sz w:val="20"/>
      <w:szCs w:val="20"/>
      <w:u w:val="none"/>
      <w:lang w:val="en-US"/>
    </w:rPr>
  </w:style>
  <w:style w:type="character" w:styleId="ListLabel276">
    <w:name w:val="ListLabel 276"/>
    <w:qFormat/>
    <w:rPr>
      <w:rFonts w:ascii="Arial" w:hAnsi="Arial" w:cs="Arial"/>
      <w:sz w:val="20"/>
      <w:szCs w:val="20"/>
    </w:rPr>
  </w:style>
  <w:style w:type="character" w:styleId="ListLabel277">
    <w:name w:val="ListLabel 277"/>
    <w:qFormat/>
    <w:rPr>
      <w:rFonts w:ascii="Verdana" w:hAnsi="Verdana" w:eastAsia="Times New Roman" w:cs="Verdana"/>
      <w:b w:val="false"/>
      <w:bCs w:val="false"/>
      <w:i w:val="false"/>
      <w:iCs w:val="false"/>
      <w:position w:val="0"/>
      <w:sz w:val="20"/>
      <w:sz w:val="20"/>
      <w:szCs w:val="20"/>
      <w:vertAlign w:val="baseline"/>
      <w:lang w:eastAsia="pl-PL"/>
    </w:rPr>
  </w:style>
  <w:style w:type="character" w:styleId="WW8Num7z0">
    <w:name w:val="WW8Num7z0"/>
    <w:qFormat/>
    <w:rPr>
      <w:rFonts w:ascii="Symbol" w:hAnsi="Symbol" w:cs="Symbol"/>
      <w:sz w:val="20"/>
      <w:szCs w:val="20"/>
    </w:rPr>
  </w:style>
  <w:style w:type="character" w:styleId="WW8Num4z0">
    <w:name w:val="WW8Num4z0"/>
    <w:qFormat/>
    <w:rPr>
      <w:rFonts w:ascii="Verdana" w:hAnsi="Verdana" w:cs="Verdana"/>
      <w:sz w:val="20"/>
      <w:szCs w:val="20"/>
    </w:rPr>
  </w:style>
  <w:style w:type="character" w:styleId="FontStyle47">
    <w:name w:val="Font Style47"/>
    <w:qFormat/>
    <w:rPr>
      <w:rFonts w:ascii="Tahoma" w:hAnsi="Tahoma" w:cs="Tahoma"/>
      <w:sz w:val="18"/>
      <w:szCs w:val="18"/>
    </w:rPr>
  </w:style>
  <w:style w:type="character" w:styleId="ListLabel278">
    <w:name w:val="ListLabel 278"/>
    <w:qFormat/>
    <w:rPr>
      <w:rFonts w:ascii="Arial" w:hAnsi="Arial" w:cs="Symbol"/>
      <w:sz w:val="20"/>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Symbol"/>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ascii="Arial" w:hAnsi="Arial" w:cs="Symbol"/>
      <w:color w:val="auto"/>
      <w:sz w:val="20"/>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ascii="Arial" w:hAnsi="Arial" w:cs="Times New Roman"/>
      <w:color w:val="auto"/>
      <w:sz w:val="20"/>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ascii="Arial" w:hAnsi="Arial" w:cs="Symbol"/>
      <w:color w:val="auto"/>
      <w:sz w:val="20"/>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ascii="Arial" w:hAnsi="Arial"/>
      <w:b w:val="false"/>
      <w:bCs w:val="false"/>
      <w:color w:val="auto"/>
      <w:sz w:val="20"/>
    </w:rPr>
  </w:style>
  <w:style w:type="character" w:styleId="ListLabel315">
    <w:name w:val="ListLabel 315"/>
    <w:qFormat/>
    <w:rPr>
      <w:rFonts w:ascii="Arial" w:hAnsi="Arial" w:cs="Arial"/>
      <w:color w:val="auto"/>
      <w:sz w:val="20"/>
      <w:szCs w:val="20"/>
      <w:u w:val="none"/>
      <w:lang w:val="en-US"/>
    </w:rPr>
  </w:style>
  <w:style w:type="character" w:styleId="ListLabel316">
    <w:name w:val="ListLabel 316"/>
    <w:qFormat/>
    <w:rPr>
      <w:rFonts w:ascii="Arial" w:hAnsi="Arial" w:cs="Arial"/>
      <w:sz w:val="20"/>
      <w:szCs w:val="20"/>
    </w:rPr>
  </w:style>
  <w:style w:type="character" w:styleId="ListLabel317">
    <w:name w:val="ListLabel 317"/>
    <w:qFormat/>
    <w:rPr>
      <w:rFonts w:ascii="Arial" w:hAnsi="Arial" w:cs="Arial"/>
      <w:sz w:val="20"/>
      <w:szCs w:val="20"/>
    </w:rPr>
  </w:style>
  <w:style w:type="character" w:styleId="ListLabel318">
    <w:name w:val="ListLabel 318"/>
    <w:qFormat/>
    <w:rPr>
      <w:rFonts w:ascii="Verdana" w:hAnsi="Verdana" w:eastAsia="Times New Roman" w:cs="Verdana"/>
      <w:b w:val="false"/>
      <w:bCs w:val="false"/>
      <w:i w:val="false"/>
      <w:iCs w:val="false"/>
      <w:position w:val="0"/>
      <w:sz w:val="20"/>
      <w:sz w:val="20"/>
      <w:szCs w:val="20"/>
      <w:vertAlign w:val="baseline"/>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Default" w:customStyle="1">
    <w:name w:val="Default"/>
    <w:qFormat/>
    <w:rsid w:val="00fd0a98"/>
    <w:pPr>
      <w:widowControl/>
      <w:bidi w:val="0"/>
      <w:spacing w:lineRule="auto" w:line="240" w:before="0" w:after="0"/>
      <w:jc w:val="left"/>
    </w:pPr>
    <w:rPr>
      <w:rFonts w:ascii="Calibri" w:hAnsi="Calibri" w:eastAsia="Times New Roman" w:cs="Calibri"/>
      <w:color w:val="000000"/>
      <w:kern w:val="0"/>
      <w:sz w:val="24"/>
      <w:szCs w:val="24"/>
      <w:lang w:val="pl-PL" w:eastAsia="pl-PL" w:bidi="ar-SA"/>
    </w:rPr>
  </w:style>
  <w:style w:type="paragraph" w:styleId="LOnormal" w:customStyle="1">
    <w:name w:val="LO-normal"/>
    <w:qFormat/>
    <w:rsid w:val="00831098"/>
    <w:pPr>
      <w:widowControl/>
      <w:suppressAutoHyphens w:val="true"/>
      <w:bidi w:val="0"/>
      <w:spacing w:lineRule="auto" w:line="276" w:before="0" w:after="0"/>
      <w:jc w:val="left"/>
      <w:textAlignment w:val="baseline"/>
    </w:pPr>
    <w:rPr>
      <w:rFonts w:ascii="Arial" w:hAnsi="Arial" w:eastAsia="Arial" w:cs="Arial"/>
      <w:color w:val="000000"/>
      <w:kern w:val="2"/>
      <w:sz w:val="24"/>
      <w:szCs w:val="24"/>
      <w:lang w:val="pl-PL" w:eastAsia="zh-CN" w:bidi="hi-IN"/>
    </w:rPr>
  </w:style>
  <w:style w:type="paragraph" w:styleId="Gwka">
    <w:name w:val="Header"/>
    <w:basedOn w:val="Normal"/>
    <w:link w:val="NagwekZnak"/>
    <w:uiPriority w:val="99"/>
    <w:unhideWhenUsed/>
    <w:rsid w:val="00632a78"/>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32a78"/>
    <w:pPr>
      <w:tabs>
        <w:tab w:val="center" w:pos="4536" w:leader="none"/>
        <w:tab w:val="right" w:pos="9072" w:leader="none"/>
      </w:tabs>
      <w:spacing w:lineRule="auto" w:line="240" w:before="0" w:after="0"/>
    </w:pPr>
    <w:rPr/>
  </w:style>
  <w:style w:type="paragraph" w:styleId="ListParagraph">
    <w:name w:val="List Paragraph"/>
    <w:basedOn w:val="Normal"/>
    <w:link w:val="AkapitzlistZnak"/>
    <w:uiPriority w:val="1"/>
    <w:qFormat/>
    <w:rsid w:val="00632a78"/>
    <w:pPr>
      <w:spacing w:before="0" w:after="160"/>
      <w:ind w:left="720" w:hanging="0"/>
      <w:contextualSpacing/>
    </w:pPr>
    <w:rPr/>
  </w:style>
  <w:style w:type="paragraph" w:styleId="Awciety" w:customStyle="1">
    <w:name w:val="a) wciety"/>
    <w:basedOn w:val="Normal"/>
    <w:qFormat/>
    <w:rsid w:val="00936b2a"/>
    <w:pPr>
      <w:suppressAutoHyphens w:val="true"/>
      <w:snapToGrid w:val="false"/>
      <w:spacing w:lineRule="atLeast" w:line="258" w:before="0" w:after="0"/>
      <w:ind w:left="567" w:hanging="238"/>
      <w:jc w:val="both"/>
    </w:pPr>
    <w:rPr>
      <w:rFonts w:ascii="FrankfurtGothic" w:hAnsi="FrankfurtGothic" w:eastAsia="Times New Roman" w:cs="FrankfurtGothic"/>
      <w:color w:val="000000"/>
      <w:kern w:val="2"/>
      <w:sz w:val="19"/>
      <w:szCs w:val="20"/>
      <w:lang w:eastAsia="ar-SA"/>
    </w:rPr>
  </w:style>
  <w:style w:type="paragraph" w:styleId="1" w:customStyle="1">
    <w:name w:val="1."/>
    <w:basedOn w:val="Normal"/>
    <w:qFormat/>
    <w:rsid w:val="00603c49"/>
    <w:pPr>
      <w:suppressAutoHyphens w:val="true"/>
      <w:snapToGrid w:val="false"/>
      <w:spacing w:lineRule="atLeast" w:line="258" w:before="0" w:after="0"/>
      <w:ind w:left="227" w:hanging="227"/>
      <w:jc w:val="both"/>
    </w:pPr>
    <w:rPr>
      <w:rFonts w:ascii="FrankfurtGothic" w:hAnsi="FrankfurtGothic" w:eastAsia="Times New Roman" w:cs="FrankfurtGothic"/>
      <w:color w:val="000000"/>
      <w:kern w:val="2"/>
      <w:sz w:val="19"/>
      <w:szCs w:val="20"/>
      <w:lang w:eastAsia="ar-SA"/>
    </w:rPr>
  </w:style>
  <w:style w:type="paragraph" w:styleId="Naglowek5">
    <w:name w:val="naglowek 5"/>
    <w:basedOn w:val="Normal"/>
    <w:qFormat/>
    <w:pPr/>
    <w:rPr/>
  </w:style>
  <w:style w:type="paragraph" w:styleId="Zawartotabeli">
    <w:name w:val="Zawartość tabeli"/>
    <w:basedOn w:val="Tretekstu"/>
    <w:qFormat/>
    <w:pPr>
      <w:suppressLineNumbers/>
    </w:pPr>
    <w:rPr/>
  </w:style>
  <w:style w:type="paragraph" w:styleId="Akapitzlist">
    <w:name w:val="Akapit z listą"/>
    <w:basedOn w:val="Normal"/>
    <w:qFormat/>
    <w:pPr>
      <w:suppressAutoHyphens w:val="false"/>
      <w:ind w:left="720" w:right="0" w:hanging="284"/>
    </w:pPr>
    <w:rPr>
      <w:szCs w:val="24"/>
    </w:rPr>
  </w:style>
  <w:style w:type="numbering" w:styleId="NoList" w:default="1">
    <w:name w:val="No List"/>
    <w:uiPriority w:val="99"/>
    <w:semiHidden/>
    <w:unhideWhenUsed/>
    <w:qFormat/>
  </w:style>
  <w:style w:type="numbering" w:styleId="Styl1" w:customStyle="1">
    <w:name w:val="Styl1"/>
    <w:uiPriority w:val="99"/>
    <w:qFormat/>
    <w:rsid w:val="002c3d5d"/>
  </w:style>
  <w:style w:type="numbering" w:styleId="Styl2" w:customStyle="1">
    <w:name w:val="Styl2"/>
    <w:uiPriority w:val="99"/>
    <w:qFormat/>
    <w:rsid w:val="00ad38cf"/>
  </w:style>
  <w:style w:type="numbering" w:styleId="WW8Num7">
    <w:name w:val="WW8Num7"/>
    <w:qFormat/>
  </w:style>
  <w:style w:type="numbering" w:styleId="WW8Num4">
    <w:name w:val="WW8Num4"/>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p@swieradowzdroj.pl" TargetMode="External"/><Relationship Id="rId3" Type="http://schemas.openxmlformats.org/officeDocument/2006/relationships/hyperlink" Target="http://bip.umswieradowzdroj.nv.pl/" TargetMode="External"/><Relationship Id="rId4" Type="http://schemas.openxmlformats.org/officeDocument/2006/relationships/hyperlink" Target="https://miniportal.uzp.gov.pl/" TargetMode="External"/><Relationship Id="rId5" Type="http://schemas.openxmlformats.org/officeDocument/2006/relationships/hyperlink" Target="https://epuap.gov.pl/wps/portal" TargetMode="External"/><Relationship Id="rId6" Type="http://schemas.openxmlformats.org/officeDocument/2006/relationships/hyperlink" Target="mailto:zp@swieradowzdroj.pl" TargetMode="External"/><Relationship Id="rId7" Type="http://schemas.openxmlformats.org/officeDocument/2006/relationships/hyperlink" Target="mailto:zp@swieradowzdroj.pl" TargetMode="External"/><Relationship Id="rId8" Type="http://schemas.openxmlformats.org/officeDocument/2006/relationships/hyperlink" Target="https://miniportal.uzp.gov.pl/" TargetMode="External"/><Relationship Id="rId9" Type="http://schemas.openxmlformats.org/officeDocument/2006/relationships/hyperlink" Target="https://miniportal.uzp.gov.pl/" TargetMode="External"/><Relationship Id="rId10" Type="http://schemas.openxmlformats.org/officeDocument/2006/relationships/hyperlink" Target="mailto:zp@swieradowzdroj.pl" TargetMode="External"/><Relationship Id="rId11" Type="http://schemas.openxmlformats.org/officeDocument/2006/relationships/hyperlink" Target="mailto:ido@lesny.com.pl"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Application>LibreOffice/6.0.5.2$Windows_X86_64 LibreOffice_project/54c8cbb85f300ac59db32fe8a675ff7683cd5a16</Application>
  <Pages>14</Pages>
  <Words>5711</Words>
  <Characters>36285</Characters>
  <CharactersWithSpaces>41806</CharactersWithSpaces>
  <Paragraphs>272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2021-01-14T14:29:00Z</dcterms:created>
  <dc:creator>Dariusz Wawrzkiewicz</dc:creator>
  <dc:description/>
  <dc:language>pl-PL</dc:language>
  <cp:lastModifiedBy/>
  <cp:lastPrinted>2021-03-23T10:18:12Z</cp:lastPrinted>
  <dcterms:modified xsi:type="dcterms:W3CDTF">2021-04-08T12:52:26Z</dcterms:modified>
  <cp:revision>122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