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150" w:afterAutospacing="0" w:after="150"/>
        <w:jc w:val="center"/>
        <w:rPr/>
      </w:pPr>
      <w:r>
        <w:rPr>
          <w:rFonts w:cs="Tahoma" w:ascii="Verdana" w:hAnsi="Verdana"/>
          <w:color w:val="000000"/>
          <w:sz w:val="18"/>
          <w:szCs w:val="18"/>
        </w:rPr>
        <w:t xml:space="preserve">Numer referencyjny: </w:t>
      </w:r>
      <w:r>
        <w:rPr>
          <w:rFonts w:cs="Arial" w:ascii="Verdana" w:hAnsi="Verdana"/>
          <w:sz w:val="18"/>
          <w:szCs w:val="18"/>
        </w:rPr>
        <w:t>OGMiI.271.4/2019</w:t>
      </w:r>
      <w:r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cs="Tahoma" w:ascii="Verdana" w:hAnsi="Verdana"/>
          <w:color w:val="000000"/>
          <w:sz w:val="18"/>
          <w:szCs w:val="18"/>
        </w:rPr>
        <w:t>Świeradów Zdrój, dnia 201</w:t>
      </w:r>
      <w:r>
        <w:rPr>
          <w:rFonts w:cs="Tahoma" w:ascii="Verdana" w:hAnsi="Verdana"/>
          <w:color w:val="000000"/>
          <w:sz w:val="18"/>
          <w:szCs w:val="18"/>
        </w:rPr>
        <w:t>9</w:t>
      </w:r>
      <w:r>
        <w:rPr>
          <w:rFonts w:cs="Tahoma" w:ascii="Verdana" w:hAnsi="Verdana"/>
          <w:color w:val="000000"/>
          <w:sz w:val="18"/>
          <w:szCs w:val="18"/>
        </w:rPr>
        <w:t>-</w:t>
      </w:r>
      <w:r>
        <w:rPr>
          <w:rFonts w:cs="Tahoma" w:ascii="Verdana" w:hAnsi="Verdana"/>
          <w:color w:val="000000"/>
          <w:sz w:val="18"/>
          <w:szCs w:val="18"/>
        </w:rPr>
        <w:t>06</w:t>
      </w:r>
      <w:r>
        <w:rPr>
          <w:rFonts w:cs="Tahoma" w:ascii="Verdana" w:hAnsi="Verdana"/>
          <w:color w:val="000000"/>
          <w:sz w:val="18"/>
          <w:szCs w:val="18"/>
        </w:rPr>
        <w:t>-</w:t>
      </w:r>
      <w:r>
        <w:rPr>
          <w:rFonts w:cs="Tahoma" w:ascii="Verdana" w:hAnsi="Verdana"/>
          <w:color w:val="000000"/>
          <w:sz w:val="18"/>
          <w:szCs w:val="18"/>
        </w:rPr>
        <w:t>03</w:t>
      </w:r>
    </w:p>
    <w:p>
      <w:pPr>
        <w:pStyle w:val="NormalWeb"/>
        <w:shd w:val="clear" w:color="auto" w:fill="FFFFFF"/>
        <w:spacing w:beforeAutospacing="0" w:before="150" w:afterAutospacing="0" w:after="150"/>
        <w:rPr>
          <w:rFonts w:ascii="Verdana" w:hAnsi="Verdana" w:cs="Tahoma"/>
          <w:b/>
          <w:b/>
          <w:color w:val="000000"/>
          <w:sz w:val="20"/>
          <w:szCs w:val="20"/>
        </w:rPr>
      </w:pPr>
      <w:r>
        <w:rPr>
          <w:rFonts w:cs="Tahoma" w:ascii="Verdana" w:hAnsi="Verdana"/>
          <w:b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50" w:afterAutospacing="0" w:after="150"/>
        <w:jc w:val="center"/>
        <w:rPr>
          <w:rFonts w:ascii="Verdana" w:hAnsi="Verdana" w:cs="TimesNewRomanPSMT"/>
          <w:b/>
          <w:b/>
          <w:sz w:val="20"/>
          <w:szCs w:val="20"/>
        </w:rPr>
      </w:pPr>
      <w:r>
        <w:rPr>
          <w:rFonts w:cs="TimesNewRomanPSMT" w:ascii="Verdana" w:hAnsi="Verdana"/>
          <w:b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50" w:afterAutospacing="0" w:after="150"/>
        <w:jc w:val="center"/>
        <w:rPr>
          <w:rFonts w:ascii="Verdana" w:hAnsi="Verdana" w:cs="TimesNewRomanPSMT"/>
          <w:b/>
          <w:b/>
          <w:sz w:val="20"/>
          <w:szCs w:val="20"/>
        </w:rPr>
      </w:pPr>
      <w:r>
        <w:rPr>
          <w:rFonts w:cs="TimesNewRomanPSMT" w:ascii="Verdana" w:hAnsi="Verdana"/>
          <w:b/>
          <w:sz w:val="20"/>
          <w:szCs w:val="20"/>
        </w:rPr>
        <w:t>INFORMACJA O UNIEWAŻNIENIU POSTĘPOWANIA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50" w:afterAutospacing="0" w:after="150"/>
        <w:ind w:firstLine="709"/>
        <w:jc w:val="both"/>
        <w:rPr>
          <w:rFonts w:ascii="Verdana" w:hAnsi="Verdana" w:cs="TimesNewRomanPSMT"/>
          <w:sz w:val="20"/>
          <w:szCs w:val="20"/>
        </w:rPr>
      </w:pPr>
      <w:r>
        <w:rPr>
          <w:rFonts w:cs="TimesNewRomanPSMT" w:ascii="Verdana" w:hAnsi="Verdana"/>
          <w:sz w:val="20"/>
          <w:szCs w:val="20"/>
        </w:rPr>
        <w:t xml:space="preserve">W oparciu o </w:t>
      </w:r>
      <w:r>
        <w:rPr>
          <w:rFonts w:cs="TimesNewRomanPS-BoldMT" w:ascii="Verdana" w:hAnsi="Verdana"/>
          <w:bCs/>
          <w:sz w:val="20"/>
          <w:szCs w:val="20"/>
        </w:rPr>
        <w:t xml:space="preserve">art. 93 ust. 1 pkt 4 ustawy Pzp </w:t>
      </w:r>
      <w:r>
        <w:rPr>
          <w:rFonts w:cs="TimesNewRomanPS-BoldMT" w:ascii="Verdana" w:hAnsi="Verdana"/>
          <w:b/>
          <w:bCs/>
          <w:sz w:val="20"/>
          <w:szCs w:val="20"/>
        </w:rPr>
        <w:t xml:space="preserve">Zamawiający </w:t>
      </w:r>
      <w:r>
        <w:rPr>
          <w:rFonts w:cs="TimesNewRomanPSMT" w:ascii="Verdana" w:hAnsi="Verdana"/>
          <w:b/>
          <w:sz w:val="20"/>
          <w:szCs w:val="20"/>
        </w:rPr>
        <w:t>zawiadamia, że unieważniono postępowanie,</w:t>
      </w:r>
      <w:r>
        <w:rPr>
          <w:rFonts w:cs="TimesNewRomanPSMT" w:ascii="Verdana" w:hAnsi="Verdana"/>
          <w:sz w:val="20"/>
          <w:szCs w:val="20"/>
        </w:rPr>
        <w:t xml:space="preserve"> prowadzone w trybie przetargu nieograniczonego na:</w:t>
      </w:r>
    </w:p>
    <w:p>
      <w:pPr>
        <w:pStyle w:val="NormalWeb"/>
        <w:shd w:val="clear" w:color="auto" w:fill="D9D9D9" w:themeFill="background1" w:themeFillShade="d9"/>
        <w:jc w:val="center"/>
        <w:rPr>
          <w:rFonts w:ascii="Verdana" w:hAnsi="Verdana"/>
          <w:b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„</w:t>
      </w:r>
      <w:r>
        <w:rPr>
          <w:rFonts w:ascii="Verdana" w:hAnsi="Verdana"/>
          <w:b/>
          <w:sz w:val="22"/>
          <w:szCs w:val="22"/>
        </w:rPr>
        <w:t xml:space="preserve">Świadczenie usług w zakresie odbioru i zagospodarowania odpadów komunalnych z terenu Gminy Miejskiej Świeradów – Zdrój </w:t>
        <w:br/>
        <w:t>w okresie od 1 lipca 2019 do 31 grudnia 2020 r.”</w:t>
      </w:r>
    </w:p>
    <w:p>
      <w:pPr>
        <w:pStyle w:val="Normal"/>
        <w:spacing w:lineRule="auto" w:line="240" w:before="0" w:after="0"/>
        <w:ind w:firstLine="709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 xml:space="preserve">Ponieważ </w:t>
      </w:r>
      <w:r>
        <w:rPr>
          <w:rFonts w:cs="TimesNewRomanPSMT" w:ascii="Verdana" w:hAnsi="Verdana"/>
          <w:sz w:val="20"/>
          <w:szCs w:val="20"/>
        </w:rPr>
        <w:t>oferta z najniższą ceną przewyższa kwotę, którą zamawiający zamierza przeznaczyć na sfinansowanie zamówienia.</w:t>
      </w:r>
    </w:p>
    <w:p>
      <w:pPr>
        <w:pStyle w:val="Normal"/>
        <w:spacing w:lineRule="auto" w:line="240" w:before="0" w:after="0"/>
        <w:ind w:firstLine="709"/>
        <w:jc w:val="both"/>
        <w:rPr>
          <w:rFonts w:ascii="Verdana" w:hAnsi="Verdana" w:cs="TimesNewRomanPSMT"/>
          <w:sz w:val="20"/>
          <w:szCs w:val="20"/>
        </w:rPr>
      </w:pPr>
      <w:r>
        <w:rPr>
          <w:rFonts w:cs="TimesNewRomanPSMT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TimesNewRomanPS-BoldMT"/>
          <w:b/>
          <w:b/>
          <w:bCs/>
          <w:sz w:val="20"/>
          <w:szCs w:val="20"/>
        </w:rPr>
      </w:pPr>
      <w:r>
        <w:rPr>
          <w:rFonts w:cs="TimesNewRomanPS-BoldMT" w:ascii="Verdana" w:hAnsi="Verdana"/>
          <w:b/>
          <w:bCs/>
          <w:sz w:val="20"/>
          <w:szCs w:val="20"/>
        </w:rPr>
        <w:t>Uzasadnienie prawne</w:t>
      </w:r>
    </w:p>
    <w:p>
      <w:pPr>
        <w:pStyle w:val="Normal"/>
        <w:spacing w:lineRule="auto" w:line="240" w:before="0" w:after="0"/>
        <w:jc w:val="both"/>
        <w:rPr>
          <w:rFonts w:ascii="Verdana" w:hAnsi="Verdana" w:cs="TimesNewRomanPSMT"/>
          <w:sz w:val="20"/>
          <w:szCs w:val="20"/>
        </w:rPr>
      </w:pPr>
      <w:r>
        <w:rPr>
          <w:rFonts w:cs="TimesNewRomanPSMT" w:ascii="Verdana" w:hAnsi="Verdana"/>
          <w:sz w:val="20"/>
          <w:szCs w:val="20"/>
        </w:rPr>
      </w:r>
    </w:p>
    <w:p>
      <w:pPr>
        <w:pStyle w:val="Default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Zamawiający unieważnia postępowanie na podstawie art. 93 ust. 1 pkt 4 ustawy Pzp </w:t>
      </w:r>
      <w:r>
        <w:rPr>
          <w:rFonts w:ascii="Verdana" w:hAnsi="Verdana"/>
          <w:sz w:val="20"/>
          <w:szCs w:val="20"/>
        </w:rPr>
        <w:t xml:space="preserve">– cena najkorzystniejszej oferty przewyższa kwotę, którą Zamawiający zamierza przeznaczyć na sfinansowanie zamówienia, a Zamawiający nie może zwiększyć tej kwoty do ceny najkorzystniejszej oferty.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120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W postępowaniu została złożona oferta, której cena przewyższa wysokość środków zaplanowanych przez Zamawiającego na sfinansowanie zamówienia. Zamawiający na realizację bieżącego zamówienia zamierzał przeznaczyć środki w wysokości: dla części 1, w wysokości: 1 494 000,00 zł brutto, dla części 2, w wysokości: 26 000,00 zł brutto.</w:t>
      </w:r>
    </w:p>
    <w:p>
      <w:pPr>
        <w:pStyle w:val="Default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Default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Pouczenie o środkach ochrony prawnej.</w:t>
      </w:r>
    </w:p>
    <w:p>
      <w:pPr>
        <w:pStyle w:val="Default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przepisami art. 179, Wykonawcy, który ma lub miał interes w uzyskaniu danego zamówienia oraz poniósł lub może ponieść szkodę w wyniku naruszenia przez Zamawiającego przepisów ustawy Pzp, przysługują środki ochrony prawnej określone </w:t>
        <w:br/>
        <w:t>w dziale VI ustawy Pzp</w:t>
      </w:r>
    </w:p>
    <w:p>
      <w:pPr>
        <w:pStyle w:val="Normal"/>
        <w:spacing w:lineRule="auto" w:line="240" w:before="0" w:after="0"/>
        <w:jc w:val="both"/>
        <w:rPr>
          <w:rFonts w:ascii="Verdana" w:hAnsi="Verdana" w:cs="TimesNewRomanPSMT"/>
          <w:sz w:val="20"/>
          <w:szCs w:val="20"/>
        </w:rPr>
      </w:pPr>
      <w:r>
        <w:rPr>
          <w:rFonts w:cs="TimesNewRomanPSMT" w:ascii="Verdana" w:hAnsi="Verdana"/>
          <w:sz w:val="20"/>
          <w:szCs w:val="20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bookmarkStart w:id="0" w:name="_GoBack"/>
      <w:bookmarkEnd w:id="0"/>
      <w:r>
        <w:rPr>
          <w:lang w:eastAsia="pl-PL"/>
        </w:rPr>
        <w:t>…………………………………………………</w:t>
      </w:r>
      <w:r>
        <w:rPr>
          <w:lang w:eastAsia="pl-PL"/>
        </w:rPr>
        <w:t>..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rFonts w:ascii="Verdana" w:hAnsi="Verdana"/>
          <w:sz w:val="18"/>
          <w:vertAlign w:val="superscript"/>
          <w:lang w:eastAsia="pl-PL"/>
        </w:rPr>
      </w:pPr>
      <w:r>
        <w:rPr>
          <w:rFonts w:ascii="Verdana" w:hAnsi="Verdana"/>
          <w:sz w:val="18"/>
          <w:vertAlign w:val="superscript"/>
          <w:lang w:eastAsia="pl-PL"/>
        </w:rPr>
        <w:t>(Zamawiający)</w:t>
      </w:r>
    </w:p>
    <w:p>
      <w:pPr>
        <w:pStyle w:val="Gwka"/>
        <w:tabs>
          <w:tab w:val="clear" w:pos="4536"/>
          <w:tab w:val="clear" w:pos="9072"/>
        </w:tabs>
        <w:rPr/>
      </w:pPr>
      <w:r>
        <w:rPr/>
      </w:r>
    </w:p>
    <w:sectPr>
      <w:type w:val="nextPage"/>
      <w:pgSz w:w="11906" w:h="16838"/>
      <w:pgMar w:left="1417" w:right="1417" w:header="0" w:top="1417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66cd6"/>
    <w:rPr>
      <w:b/>
      <w:bCs/>
    </w:rPr>
  </w:style>
  <w:style w:type="character" w:styleId="Caps" w:customStyle="1">
    <w:name w:val="caps"/>
    <w:basedOn w:val="DefaultParagraphFont"/>
    <w:qFormat/>
    <w:rsid w:val="00c66cd6"/>
    <w:rPr/>
  </w:style>
  <w:style w:type="character" w:styleId="Wyrnienie">
    <w:name w:val="Wyróżnienie"/>
    <w:basedOn w:val="DefaultParagraphFont"/>
    <w:uiPriority w:val="20"/>
    <w:qFormat/>
    <w:rsid w:val="00c66cd6"/>
    <w:rPr>
      <w:i/>
      <w:iCs/>
    </w:rPr>
  </w:style>
  <w:style w:type="character" w:styleId="Fontstyle01" w:customStyle="1">
    <w:name w:val="fontstyle01"/>
    <w:basedOn w:val="DefaultParagraphFont"/>
    <w:qFormat/>
    <w:rsid w:val="00b56458"/>
    <w:rPr>
      <w:rFonts w:ascii="Verdana" w:hAnsi="Verdana"/>
      <w:b w:val="false"/>
      <w:bCs w:val="false"/>
      <w:i w:val="false"/>
      <w:iCs w:val="false"/>
      <w:color w:val="000000"/>
      <w:sz w:val="20"/>
      <w:szCs w:val="20"/>
    </w:rPr>
  </w:style>
  <w:style w:type="character" w:styleId="Teksttreci3" w:customStyle="1">
    <w:name w:val="Tekst treści (3)_"/>
    <w:basedOn w:val="DefaultParagraphFont"/>
    <w:link w:val="Teksttreci30"/>
    <w:qFormat/>
    <w:rsid w:val="007f0c50"/>
    <w:rPr>
      <w:rFonts w:ascii="Times New Roman" w:hAnsi="Times New Roman" w:eastAsia="Times New Roman" w:cs="Times New Roman"/>
      <w:shd w:fill="FFFFFF" w:val="clear"/>
    </w:rPr>
  </w:style>
  <w:style w:type="character" w:styleId="NagwekZnak" w:customStyle="1">
    <w:name w:val="Nagłówek Znak"/>
    <w:basedOn w:val="DefaultParagraphFont"/>
    <w:link w:val="Nagwek"/>
    <w:qFormat/>
    <w:rsid w:val="0099417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" w:customStyle="1">
    <w:name w:val="st"/>
    <w:basedOn w:val="DefaultParagraphFont"/>
    <w:qFormat/>
    <w:rsid w:val="00994171"/>
    <w:rPr/>
  </w:style>
  <w:style w:type="character" w:styleId="Lrzxr" w:customStyle="1">
    <w:name w:val="lrzxr"/>
    <w:basedOn w:val="DefaultParagraphFont"/>
    <w:qFormat/>
    <w:rsid w:val="005a601b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e0dd2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rsid w:val="00994171"/>
    <w:pPr>
      <w:spacing w:lineRule="auto" w:line="360" w:before="0" w:after="0"/>
      <w:jc w:val="both"/>
    </w:pPr>
    <w:rPr>
      <w:rFonts w:ascii="Times New Roman" w:hAnsi="Times New Roman" w:eastAsia="Times New Roman" w:cs="Times New Roman"/>
      <w:color w:val="00000A"/>
      <w:sz w:val="24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c66c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314b5"/>
    <w:pPr>
      <w:suppressAutoHyphens w:val="true"/>
      <w:spacing w:lineRule="auto" w:line="240" w:before="0" w:after="0"/>
      <w:ind w:left="720" w:hanging="0"/>
      <w:contextualSpacing/>
    </w:pPr>
    <w:rPr>
      <w:rFonts w:ascii="Calibri" w:hAnsi="Calibri" w:eastAsia="Calibri" w:cs="Mangal"/>
      <w:sz w:val="20"/>
      <w:szCs w:val="18"/>
      <w:lang w:eastAsia="zh-CN" w:bidi="hi-IN"/>
    </w:rPr>
  </w:style>
  <w:style w:type="paragraph" w:styleId="Teksttreci31" w:customStyle="1">
    <w:name w:val="Tekst treści (3)"/>
    <w:basedOn w:val="Normal"/>
    <w:link w:val="Teksttreci3"/>
    <w:qFormat/>
    <w:rsid w:val="007f0c50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Gwka">
    <w:name w:val="Header"/>
    <w:basedOn w:val="Normal"/>
    <w:link w:val="NagwekZnak"/>
    <w:rsid w:val="00994171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0dd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860d92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LibreOffice/6.0.5.2$Windows_X86_64 LibreOffice_project/54c8cbb85f300ac59db32fe8a675ff7683cd5a16</Application>
  <Pages>1</Pages>
  <Words>202</Words>
  <Characters>1310</Characters>
  <CharactersWithSpaces>1538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2018-12-19T07:42:00Z</dcterms:created>
  <dc:creator>robert rzepnicki</dc:creator>
  <dc:description/>
  <dc:language>pl-PL</dc:language>
  <cp:lastModifiedBy/>
  <cp:lastPrinted>2019-06-03T07:53:25Z</cp:lastPrinted>
  <dcterms:modified xsi:type="dcterms:W3CDTF">2019-06-03T07:54:24Z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